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79B9" w14:textId="77777777" w:rsidR="00FE067E" w:rsidRDefault="00CD36CF" w:rsidP="00EF6030">
      <w:pPr>
        <w:pStyle w:val="TitlePageOrigin"/>
      </w:pPr>
      <w:r>
        <w:t>WEST virginia legislature</w:t>
      </w:r>
    </w:p>
    <w:p w14:paraId="30357012" w14:textId="77777777" w:rsidR="00CD36CF" w:rsidRDefault="00CD36CF" w:rsidP="00EF6030">
      <w:pPr>
        <w:pStyle w:val="TitlePageSession"/>
      </w:pPr>
      <w:r>
        <w:t>20</w:t>
      </w:r>
      <w:r w:rsidR="006565E8">
        <w:t>2</w:t>
      </w:r>
      <w:r w:rsidR="00AE27A7">
        <w:t>5</w:t>
      </w:r>
      <w:r>
        <w:t xml:space="preserve"> regular session</w:t>
      </w:r>
    </w:p>
    <w:p w14:paraId="0D192F6B" w14:textId="77777777" w:rsidR="00CD36CF" w:rsidRDefault="00BC70FC" w:rsidP="00EF6030">
      <w:pPr>
        <w:pStyle w:val="TitlePageBillPrefix"/>
      </w:pPr>
      <w:sdt>
        <w:sdtPr>
          <w:tag w:val="IntroDate"/>
          <w:id w:val="-1236936958"/>
          <w:placeholder>
            <w:docPart w:val="56A570EFA848442187F5F739BE915315"/>
          </w:placeholder>
          <w:text/>
        </w:sdtPr>
        <w:sdtEndPr/>
        <w:sdtContent>
          <w:r w:rsidR="00AC3B58">
            <w:t>Committee Substitute</w:t>
          </w:r>
        </w:sdtContent>
      </w:sdt>
    </w:p>
    <w:p w14:paraId="1A3CDD49" w14:textId="77777777" w:rsidR="00AC3B58" w:rsidRPr="00AC3B58" w:rsidRDefault="00AC3B58" w:rsidP="00EF6030">
      <w:pPr>
        <w:pStyle w:val="TitlePageBillPrefix"/>
      </w:pPr>
      <w:r>
        <w:t>for</w:t>
      </w:r>
    </w:p>
    <w:p w14:paraId="2C0202F3" w14:textId="77777777" w:rsidR="00CD36CF" w:rsidRDefault="00BC70FC" w:rsidP="00EF6030">
      <w:pPr>
        <w:pStyle w:val="BillNumber"/>
      </w:pPr>
      <w:sdt>
        <w:sdtPr>
          <w:tag w:val="Chamber"/>
          <w:id w:val="893011969"/>
          <w:lock w:val="sdtLocked"/>
          <w:placeholder>
            <w:docPart w:val="D386DDFEB49F43898965F1BE17ABC6FE"/>
          </w:placeholder>
          <w:dropDownList>
            <w:listItem w:displayText="House" w:value="House"/>
            <w:listItem w:displayText="Senate" w:value="Senate"/>
          </w:dropDownList>
        </w:sdtPr>
        <w:sdtEndPr/>
        <w:sdtContent>
          <w:r w:rsidR="009C2E8D">
            <w:t>Senate</w:t>
          </w:r>
        </w:sdtContent>
      </w:sdt>
      <w:r w:rsidR="00303684">
        <w:t xml:space="preserve"> </w:t>
      </w:r>
      <w:r w:rsidR="00CD36CF">
        <w:t xml:space="preserve">Bill </w:t>
      </w:r>
      <w:sdt>
        <w:sdtPr>
          <w:tag w:val="BNum"/>
          <w:id w:val="1645317809"/>
          <w:lock w:val="sdtLocked"/>
          <w:placeholder>
            <w:docPart w:val="F01CA0E6A39D479EB9A2EB5A2DF11C14"/>
          </w:placeholder>
          <w:text/>
        </w:sdtPr>
        <w:sdtEndPr/>
        <w:sdtContent>
          <w:r w:rsidR="009C2E8D" w:rsidRPr="009C2E8D">
            <w:t>589</w:t>
          </w:r>
        </w:sdtContent>
      </w:sdt>
    </w:p>
    <w:p w14:paraId="6437FE6A" w14:textId="77777777" w:rsidR="009C2E8D" w:rsidRDefault="009C2E8D" w:rsidP="00EF6030">
      <w:pPr>
        <w:pStyle w:val="References"/>
        <w:rPr>
          <w:smallCaps/>
        </w:rPr>
      </w:pPr>
      <w:r>
        <w:rPr>
          <w:smallCaps/>
        </w:rPr>
        <w:t>By Senators Woodrum, Woelfel, Taylor, and Takubo</w:t>
      </w:r>
    </w:p>
    <w:p w14:paraId="5328160D" w14:textId="014E334B" w:rsidR="009C2E8D" w:rsidRDefault="00CD36CF" w:rsidP="00EF6030">
      <w:pPr>
        <w:pStyle w:val="References"/>
      </w:pPr>
      <w:r>
        <w:t>[</w:t>
      </w:r>
      <w:r w:rsidR="00EC1FC5">
        <w:t>R</w:t>
      </w:r>
      <w:r w:rsidR="00002112">
        <w:t xml:space="preserve">eported </w:t>
      </w:r>
      <w:sdt>
        <w:sdtPr>
          <w:id w:val="-32107996"/>
          <w:placeholder>
            <w:docPart w:val="77B50373C045469A949CC7F83058CC3F"/>
          </w:placeholder>
          <w:text/>
        </w:sdtPr>
        <w:sdtEndPr/>
        <w:sdtContent>
          <w:r w:rsidR="00093E97">
            <w:t xml:space="preserve">March </w:t>
          </w:r>
          <w:r w:rsidR="00BC70FC">
            <w:t>4</w:t>
          </w:r>
          <w:r w:rsidR="00093E97">
            <w:t>, 2025</w:t>
          </w:r>
        </w:sdtContent>
      </w:sdt>
      <w:r w:rsidR="00EC1FC5">
        <w:t xml:space="preserve">, from the Committee on </w:t>
      </w:r>
      <w:sdt>
        <w:sdtPr>
          <w:tag w:val="References"/>
          <w:id w:val="-1043047873"/>
          <w:placeholder>
            <w:docPart w:val="55BDE27EA1B145B6A8E34B0891DF495D"/>
          </w:placeholder>
          <w:text w:multiLine="1"/>
        </w:sdtPr>
        <w:sdtEndPr/>
        <w:sdtContent>
          <w:r w:rsidR="00093E97">
            <w:t>the Judiciary</w:t>
          </w:r>
        </w:sdtContent>
      </w:sdt>
      <w:r>
        <w:t>]</w:t>
      </w:r>
    </w:p>
    <w:p w14:paraId="43E2DFFE" w14:textId="77777777" w:rsidR="009C2E8D" w:rsidRDefault="009C2E8D" w:rsidP="009C2E8D">
      <w:pPr>
        <w:pStyle w:val="TitlePageOrigin"/>
      </w:pPr>
    </w:p>
    <w:p w14:paraId="71B7E2FF" w14:textId="77777777" w:rsidR="009C2E8D" w:rsidRDefault="009C2E8D" w:rsidP="009C2E8D">
      <w:pPr>
        <w:pStyle w:val="TitlePageOrigin"/>
      </w:pPr>
    </w:p>
    <w:p w14:paraId="368C34AB" w14:textId="4F6A9D2F" w:rsidR="009C2E8D" w:rsidRDefault="009C2E8D" w:rsidP="009C2E8D">
      <w:pPr>
        <w:pStyle w:val="TitleSection"/>
      </w:pPr>
      <w:r>
        <w:lastRenderedPageBreak/>
        <w:t xml:space="preserve">A BILL to amend and reenact </w:t>
      </w:r>
      <w:bookmarkStart w:id="0" w:name="_Hlk191876083"/>
      <w:r>
        <w:rPr>
          <w:rFonts w:cs="Arial"/>
        </w:rPr>
        <w:t>§</w:t>
      </w:r>
      <w:r>
        <w:t xml:space="preserve">50-1-3, </w:t>
      </w:r>
      <w:r>
        <w:rPr>
          <w:rFonts w:cs="Arial"/>
        </w:rPr>
        <w:t>§</w:t>
      </w:r>
      <w:r>
        <w:t xml:space="preserve">51-1-10a, </w:t>
      </w:r>
      <w:r>
        <w:rPr>
          <w:rFonts w:cs="Arial"/>
        </w:rPr>
        <w:t>§</w:t>
      </w:r>
      <w:r>
        <w:t xml:space="preserve">51-2-13, </w:t>
      </w:r>
      <w:r>
        <w:rPr>
          <w:rFonts w:cs="Arial"/>
        </w:rPr>
        <w:t>§</w:t>
      </w:r>
      <w:r>
        <w:t xml:space="preserve">51-2A-6, </w:t>
      </w:r>
      <w:r w:rsidR="00093E97">
        <w:rPr>
          <w:rFonts w:cs="Arial"/>
        </w:rPr>
        <w:t>§</w:t>
      </w:r>
      <w:r w:rsidR="00093E97">
        <w:t xml:space="preserve">51-9-4, </w:t>
      </w:r>
      <w:r w:rsidR="00093E97">
        <w:rPr>
          <w:rFonts w:cs="Arial"/>
        </w:rPr>
        <w:t>§</w:t>
      </w:r>
      <w:r w:rsidR="00093E97">
        <w:t>51-9-6</w:t>
      </w:r>
      <w:r w:rsidR="00CD5DC8">
        <w:t>a</w:t>
      </w:r>
      <w:r w:rsidR="00093E97">
        <w:t xml:space="preserve">, </w:t>
      </w:r>
      <w:r w:rsidR="00093E97">
        <w:rPr>
          <w:rFonts w:cs="Arial"/>
        </w:rPr>
        <w:t>§</w:t>
      </w:r>
      <w:r w:rsidR="00093E97">
        <w:t>51-9-6</w:t>
      </w:r>
      <w:r w:rsidR="00CD5DC8">
        <w:t>b</w:t>
      </w:r>
      <w:r w:rsidR="00093E97">
        <w:t xml:space="preserve">, §51-9-6c, </w:t>
      </w:r>
      <w:r w:rsidR="00331B43">
        <w:t xml:space="preserve">and </w:t>
      </w:r>
      <w:r w:rsidR="00CA5825">
        <w:rPr>
          <w:rFonts w:cs="Arial"/>
        </w:rPr>
        <w:t>§</w:t>
      </w:r>
      <w:r w:rsidR="00CA5825">
        <w:t>51-11-11</w:t>
      </w:r>
      <w:bookmarkEnd w:id="0"/>
      <w:r w:rsidR="00B17468">
        <w:t xml:space="preserve"> </w:t>
      </w:r>
      <w:r>
        <w:t>of the Code of West Virginia, 1931, as amended</w:t>
      </w:r>
      <w:r w:rsidR="00CD5DC8">
        <w:t>; and to repeal  §51-9-6d</w:t>
      </w:r>
      <w:r w:rsidR="00B17468">
        <w:t xml:space="preserve">, </w:t>
      </w:r>
      <w:r>
        <w:t xml:space="preserve">relating </w:t>
      </w:r>
      <w:r w:rsidR="00331B43">
        <w:t xml:space="preserve">to </w:t>
      </w:r>
      <w:r>
        <w:t>salar</w:t>
      </w:r>
      <w:r w:rsidR="00331B43">
        <w:t xml:space="preserve">ies and </w:t>
      </w:r>
      <w:r w:rsidR="00CA5825">
        <w:t xml:space="preserve">retirement </w:t>
      </w:r>
      <w:r w:rsidR="00331B43">
        <w:t>benefits</w:t>
      </w:r>
      <w:r w:rsidR="00CA5825">
        <w:t xml:space="preserve"> of judges</w:t>
      </w:r>
      <w:r w:rsidR="00331B43">
        <w:t>; increasing annual salary</w:t>
      </w:r>
      <w:r>
        <w:t xml:space="preserve"> of magistrates, justices of the Supreme Court of Appeals, circuit court judges, family court judges, and judges of the Intermediate Court of Appeals</w:t>
      </w:r>
      <w:r w:rsidR="00331B43">
        <w:t>;</w:t>
      </w:r>
      <w:r w:rsidR="00B23E3F">
        <w:t xml:space="preserve"> </w:t>
      </w:r>
      <w:r w:rsidR="008E5658">
        <w:t xml:space="preserve">providing salary for secretary-clerks of family court judges and family case coordinators determined by a pay scale established by court; </w:t>
      </w:r>
      <w:r w:rsidR="00B23E3F">
        <w:t xml:space="preserve">suspending contribution of courts into </w:t>
      </w:r>
      <w:r w:rsidR="00CF18A9">
        <w:t xml:space="preserve">judicial retirement system until certain condition met; providing for actuarially reduced pension benefit for judges in certain circumstances; </w:t>
      </w:r>
      <w:r w:rsidR="00CA5825">
        <w:t xml:space="preserve">increasing surviving spouse plan benefit; </w:t>
      </w:r>
      <w:r w:rsidR="00CF18A9">
        <w:t>eliminating distinction between certain judges for purposes of calculating surviving spouse</w:t>
      </w:r>
      <w:r w:rsidR="00CA5825">
        <w:t xml:space="preserve"> plan benefits, surviving dependent children plan</w:t>
      </w:r>
      <w:r w:rsidR="00CF18A9">
        <w:t xml:space="preserve"> benefit</w:t>
      </w:r>
      <w:r w:rsidR="00CA5825">
        <w:t xml:space="preserve">s, </w:t>
      </w:r>
      <w:r w:rsidR="00983DDA">
        <w:t xml:space="preserve">and </w:t>
      </w:r>
      <w:r w:rsidR="00CA5825">
        <w:t>adjusted annual retirement benefit</w:t>
      </w:r>
      <w:r w:rsidR="00CF18A9">
        <w:t>;</w:t>
      </w:r>
      <w:r w:rsidR="00CA5825">
        <w:t xml:space="preserve"> </w:t>
      </w:r>
      <w:r w:rsidR="005F4E8A">
        <w:t xml:space="preserve">and </w:t>
      </w:r>
      <w:r w:rsidR="00CA5825">
        <w:t xml:space="preserve">providing </w:t>
      </w:r>
      <w:r w:rsidR="005F4E8A">
        <w:t>sunset</w:t>
      </w:r>
      <w:r w:rsidR="00CA5825">
        <w:t xml:space="preserve"> date for limitation on retirement benefits</w:t>
      </w:r>
      <w:r w:rsidR="005F4E8A">
        <w:t>.</w:t>
      </w:r>
    </w:p>
    <w:p w14:paraId="3BCD4A7B" w14:textId="77777777" w:rsidR="009C2E8D" w:rsidRDefault="009C2E8D" w:rsidP="009C2E8D">
      <w:pPr>
        <w:pStyle w:val="EnactingClause"/>
      </w:pPr>
      <w:r>
        <w:t>Be it enacted by the Legislature of West Virginia:</w:t>
      </w:r>
    </w:p>
    <w:p w14:paraId="4DAF19AA" w14:textId="77777777" w:rsidR="009C2E8D" w:rsidRDefault="009C2E8D" w:rsidP="009C2E8D">
      <w:pPr>
        <w:pStyle w:val="EnactingClause"/>
        <w:sectPr w:rsidR="009C2E8D" w:rsidSect="009C2E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786573" w14:textId="77777777" w:rsidR="009C2E8D" w:rsidRDefault="009C2E8D" w:rsidP="009C2E8D">
      <w:pPr>
        <w:pStyle w:val="ChapterHeading"/>
        <w:sectPr w:rsidR="009C2E8D" w:rsidSect="009C2E8D">
          <w:type w:val="continuous"/>
          <w:pgSz w:w="12240" w:h="15840"/>
          <w:pgMar w:top="1440" w:right="1440" w:bottom="1440" w:left="1440" w:header="1440" w:footer="1440" w:gutter="0"/>
          <w:cols w:space="720"/>
          <w:noEndnote/>
          <w:titlePg/>
        </w:sectPr>
      </w:pPr>
      <w:r>
        <w:t>CHAPTER 50. MAGISTRATE COURTS.</w:t>
      </w:r>
    </w:p>
    <w:p w14:paraId="12D8CCB0" w14:textId="77777777" w:rsidR="009C2E8D" w:rsidRDefault="009C2E8D" w:rsidP="009C2E8D">
      <w:pPr>
        <w:pStyle w:val="ArticleHeading"/>
      </w:pPr>
      <w:r>
        <w:t>ARTICLE 1. COURTS AND OFFICERS.</w:t>
      </w:r>
    </w:p>
    <w:p w14:paraId="22314299" w14:textId="77777777" w:rsidR="009C2E8D" w:rsidRPr="00DC245C" w:rsidRDefault="009C2E8D" w:rsidP="009C2E8D">
      <w:pPr>
        <w:pStyle w:val="SectionHeading"/>
      </w:pPr>
      <w:r w:rsidRPr="00DC245C">
        <w:t>§50-1-3. Salaries of magistrates.</w:t>
      </w:r>
    </w:p>
    <w:p w14:paraId="56D4A612" w14:textId="77777777" w:rsidR="009C2E8D" w:rsidRDefault="009C2E8D" w:rsidP="009C2E8D">
      <w:pPr>
        <w:pStyle w:val="SectionBody"/>
        <w:sectPr w:rsidR="009C2E8D" w:rsidSect="009C2E8D">
          <w:type w:val="continuous"/>
          <w:pgSz w:w="12240" w:h="15840"/>
          <w:pgMar w:top="1440" w:right="1440" w:bottom="1440" w:left="1440" w:header="720" w:footer="720" w:gutter="0"/>
          <w:cols w:space="720"/>
          <w:titlePg/>
          <w:docGrid w:linePitch="360"/>
        </w:sectPr>
      </w:pPr>
    </w:p>
    <w:p w14:paraId="36F3ED1C" w14:textId="1FA51FCA" w:rsidR="009C2E8D" w:rsidRPr="00116A35" w:rsidRDefault="009C2E8D" w:rsidP="009C2E8D">
      <w:pPr>
        <w:pStyle w:val="SectionBody"/>
        <w:rPr>
          <w:u w:val="single"/>
        </w:rPr>
      </w:pPr>
      <w:r w:rsidRPr="00DC245C">
        <w:t>Notwithstanding any provisions of this code to the contrary, beginning July 1, 2021, the annual salary of a magistrate shall be $60,375, and beginning July 1, 2022, the annual salary of a magistrate shall be $63,250</w:t>
      </w:r>
      <w:r w:rsidRPr="00116A35">
        <w:rPr>
          <w:strike/>
        </w:rPr>
        <w:t>.</w:t>
      </w:r>
      <w:r>
        <w:rPr>
          <w:u w:val="single"/>
        </w:rPr>
        <w:t xml:space="preserve">: </w:t>
      </w:r>
      <w:r w:rsidRPr="00116A35">
        <w:rPr>
          <w:i/>
          <w:iCs/>
          <w:u w:val="single"/>
        </w:rPr>
        <w:t>Provided,</w:t>
      </w:r>
      <w:r>
        <w:rPr>
          <w:u w:val="single"/>
        </w:rPr>
        <w:t xml:space="preserve"> That beginning July 1, 2025, the annual salary of a magistrate </w:t>
      </w:r>
      <w:r w:rsidR="00CD5DC8">
        <w:rPr>
          <w:u w:val="single"/>
        </w:rPr>
        <w:t>is</w:t>
      </w:r>
      <w:r>
        <w:rPr>
          <w:u w:val="single"/>
        </w:rPr>
        <w:t xml:space="preserve"> $75,840.</w:t>
      </w:r>
    </w:p>
    <w:p w14:paraId="46DC2C94" w14:textId="77777777" w:rsidR="009C2E8D" w:rsidRDefault="009C2E8D" w:rsidP="009C2E8D">
      <w:pPr>
        <w:pStyle w:val="ChapterHeading"/>
        <w:sectPr w:rsidR="009C2E8D" w:rsidSect="009C2E8D">
          <w:type w:val="continuous"/>
          <w:pgSz w:w="12240" w:h="15840"/>
          <w:pgMar w:top="1440" w:right="1440" w:bottom="1440" w:left="1440" w:header="1440" w:footer="1440" w:gutter="0"/>
          <w:lnNumType w:countBy="1" w:restart="continuous"/>
          <w:cols w:space="720"/>
          <w:noEndnote/>
          <w:titlePg/>
          <w:docGrid w:linePitch="299"/>
        </w:sectPr>
      </w:pPr>
      <w:r>
        <w:t>CHAPTER 51. COURTS AND THEIR OFFICERS.</w:t>
      </w:r>
    </w:p>
    <w:p w14:paraId="07A708B4" w14:textId="77777777" w:rsidR="009C2E8D" w:rsidRDefault="009C2E8D" w:rsidP="009C2E8D">
      <w:pPr>
        <w:pStyle w:val="ArticleHeading"/>
        <w:sectPr w:rsidR="009C2E8D" w:rsidSect="009C2E8D">
          <w:type w:val="continuous"/>
          <w:pgSz w:w="12240" w:h="15840"/>
          <w:pgMar w:top="1440" w:right="1440" w:bottom="1440" w:left="1440" w:header="1440" w:footer="1440" w:gutter="0"/>
          <w:cols w:space="720"/>
          <w:noEndnote/>
          <w:titlePg/>
        </w:sectPr>
      </w:pPr>
      <w:r>
        <w:t>ARTICLE 1. SUPREME COURT OF APPEALS.</w:t>
      </w:r>
    </w:p>
    <w:p w14:paraId="2E059A30" w14:textId="77777777" w:rsidR="009C2E8D" w:rsidRPr="00E74C82" w:rsidRDefault="009C2E8D" w:rsidP="009C2E8D">
      <w:pPr>
        <w:pStyle w:val="SectionHeading"/>
      </w:pPr>
      <w:r w:rsidRPr="00E74C82">
        <w:t>§51-1-10a. Salary of justices.</w:t>
      </w:r>
    </w:p>
    <w:p w14:paraId="27F8F124" w14:textId="77777777" w:rsidR="009C2E8D" w:rsidRDefault="009C2E8D" w:rsidP="009C2E8D">
      <w:pPr>
        <w:pStyle w:val="SectionBody"/>
        <w:sectPr w:rsidR="009C2E8D" w:rsidSect="009C2E8D">
          <w:type w:val="continuous"/>
          <w:pgSz w:w="12240" w:h="15840"/>
          <w:pgMar w:top="1440" w:right="1440" w:bottom="1440" w:left="1440" w:header="720" w:footer="720" w:gutter="0"/>
          <w:cols w:space="720"/>
          <w:titlePg/>
          <w:docGrid w:linePitch="360"/>
        </w:sectPr>
      </w:pPr>
    </w:p>
    <w:p w14:paraId="1447B36B" w14:textId="77777777" w:rsidR="009C2E8D" w:rsidRPr="00116A35" w:rsidRDefault="009C2E8D" w:rsidP="009C2E8D">
      <w:pPr>
        <w:pStyle w:val="SectionBody"/>
        <w:rPr>
          <w:rFonts w:cs="Arial"/>
          <w:u w:val="single"/>
        </w:rPr>
      </w:pPr>
      <w:r w:rsidRPr="00E74C82">
        <w:rPr>
          <w:rFonts w:cs="Arial"/>
        </w:rPr>
        <w:t>The salary of each of the justices of the Supreme Court of Appeals shall be $95,000 per year</w:t>
      </w:r>
      <w:r w:rsidRPr="00E74C82">
        <w:rPr>
          <w:rFonts w:cs="Arial"/>
          <w:iCs/>
        </w:rPr>
        <w:t xml:space="preserve">: </w:t>
      </w:r>
      <w:r w:rsidRPr="00E74C82">
        <w:rPr>
          <w:rFonts w:cs="Arial"/>
          <w:i/>
        </w:rPr>
        <w:t>Provided</w:t>
      </w:r>
      <w:r w:rsidRPr="00E74C82">
        <w:rPr>
          <w:rFonts w:cs="Arial"/>
          <w:iCs/>
        </w:rPr>
        <w:t>,</w:t>
      </w:r>
      <w:r w:rsidRPr="00E74C82">
        <w:rPr>
          <w:rFonts w:cs="Arial"/>
        </w:rPr>
        <w:t xml:space="preserve"> That beginning July 1, 2005, the salary of each of the justices of the Supreme </w:t>
      </w:r>
      <w:r w:rsidRPr="00E74C82">
        <w:rPr>
          <w:rFonts w:cs="Arial"/>
        </w:rPr>
        <w:lastRenderedPageBreak/>
        <w:t>Court shall be $121,000</w:t>
      </w:r>
      <w:r w:rsidRPr="00E74C82">
        <w:rPr>
          <w:rFonts w:cs="Arial"/>
          <w:iCs/>
        </w:rPr>
        <w:t xml:space="preserve">: </w:t>
      </w:r>
      <w:r w:rsidRPr="00E74C82">
        <w:rPr>
          <w:rFonts w:cs="Arial"/>
          <w:i/>
        </w:rPr>
        <w:t>Provided, however</w:t>
      </w:r>
      <w:r w:rsidRPr="00E74C82">
        <w:rPr>
          <w:rFonts w:cs="Arial"/>
          <w:iCs/>
        </w:rPr>
        <w:t>,</w:t>
      </w:r>
      <w:r w:rsidRPr="00E74C82">
        <w:rPr>
          <w:rFonts w:cs="Arial"/>
        </w:rPr>
        <w:t xml:space="preserve"> That beginning July 1, 2011, the annual salary of a justice of the Supreme Court shall be $136,000</w:t>
      </w:r>
      <w:bookmarkStart w:id="1" w:name="_Hlk23250269"/>
      <w:r w:rsidRPr="00E74C82">
        <w:rPr>
          <w:rFonts w:cs="Arial"/>
        </w:rPr>
        <w:t xml:space="preserve">: </w:t>
      </w:r>
      <w:r w:rsidRPr="00E74C82">
        <w:rPr>
          <w:rFonts w:cs="Arial"/>
          <w:i/>
        </w:rPr>
        <w:t>Provided further</w:t>
      </w:r>
      <w:r w:rsidRPr="00E74C82">
        <w:rPr>
          <w:rFonts w:cs="Arial"/>
          <w:iCs/>
        </w:rPr>
        <w:t>,</w:t>
      </w:r>
      <w:r w:rsidRPr="00E74C82">
        <w:rPr>
          <w:rFonts w:cs="Arial"/>
        </w:rPr>
        <w:t xml:space="preserve"> That beginning July 1, 2021, the annual salary of a justice of the Supreme Court of Appeals shall be $142,800, and beginning July 1, 2022, the annual salary of a justice of the Supreme Court of Appeals shall be $</w:t>
      </w:r>
      <w:bookmarkEnd w:id="1"/>
      <w:r w:rsidRPr="00E74C82">
        <w:rPr>
          <w:rFonts w:cs="Arial"/>
        </w:rPr>
        <w:t>149,600</w:t>
      </w:r>
      <w:r w:rsidRPr="00116A35">
        <w:rPr>
          <w:rFonts w:cs="Arial"/>
          <w:strike/>
        </w:rPr>
        <w:t>.</w:t>
      </w:r>
      <w:r>
        <w:rPr>
          <w:rFonts w:cs="Arial"/>
          <w:u w:val="single"/>
        </w:rPr>
        <w:t>: A</w:t>
      </w:r>
      <w:r w:rsidRPr="005D0314">
        <w:rPr>
          <w:rFonts w:cs="Arial"/>
          <w:i/>
          <w:iCs/>
          <w:u w:val="single"/>
        </w:rPr>
        <w:t xml:space="preserve">nd </w:t>
      </w:r>
      <w:r>
        <w:rPr>
          <w:rFonts w:cs="Arial"/>
          <w:i/>
          <w:iCs/>
          <w:u w:val="single"/>
        </w:rPr>
        <w:t>p</w:t>
      </w:r>
      <w:r w:rsidRPr="00116A35">
        <w:rPr>
          <w:rFonts w:cs="Arial"/>
          <w:i/>
          <w:iCs/>
          <w:u w:val="single"/>
        </w:rPr>
        <w:t>rovided further</w:t>
      </w:r>
      <w:r>
        <w:rPr>
          <w:rFonts w:cs="Arial"/>
          <w:u w:val="single"/>
        </w:rPr>
        <w:t>, That beginning July 1, 2025, the annual salary of a justice of the Supreme Court of Appeals shall be $167,552.</w:t>
      </w:r>
    </w:p>
    <w:p w14:paraId="1DBAD256" w14:textId="77777777" w:rsidR="009C2E8D" w:rsidRDefault="009C2E8D" w:rsidP="009C2E8D">
      <w:pPr>
        <w:pStyle w:val="ArticleHeading"/>
        <w:sectPr w:rsidR="009C2E8D" w:rsidSect="009C2E8D">
          <w:type w:val="continuous"/>
          <w:pgSz w:w="12240" w:h="15840"/>
          <w:pgMar w:top="1440" w:right="1440" w:bottom="1440" w:left="1440" w:header="1440" w:footer="1440" w:gutter="0"/>
          <w:lnNumType w:countBy="1" w:restart="continuous"/>
          <w:cols w:space="720"/>
          <w:noEndnote/>
          <w:titlePg/>
          <w:docGrid w:linePitch="299"/>
        </w:sectPr>
      </w:pPr>
      <w:r>
        <w:t>ARTICLE 2. CIRCUIT COURTS; CIRCUIT JUDGES.</w:t>
      </w:r>
    </w:p>
    <w:p w14:paraId="2323E524" w14:textId="77777777" w:rsidR="009C2E8D" w:rsidRPr="00E74C82" w:rsidRDefault="009C2E8D" w:rsidP="009C2E8D">
      <w:pPr>
        <w:pStyle w:val="SectionHeading"/>
      </w:pPr>
      <w:r w:rsidRPr="00E74C82">
        <w:t>§51-2-13. Salaries of judges of circuit courts.</w:t>
      </w:r>
    </w:p>
    <w:p w14:paraId="331A5CE3" w14:textId="77777777" w:rsidR="009C2E8D" w:rsidRDefault="009C2E8D" w:rsidP="009C2E8D">
      <w:pPr>
        <w:pStyle w:val="SectionBody"/>
        <w:sectPr w:rsidR="009C2E8D" w:rsidSect="009C2E8D">
          <w:type w:val="continuous"/>
          <w:pgSz w:w="12240" w:h="15840"/>
          <w:pgMar w:top="1440" w:right="1440" w:bottom="1440" w:left="1440" w:header="720" w:footer="720" w:gutter="0"/>
          <w:lnNumType w:countBy="1" w:restart="newSection"/>
          <w:cols w:space="720"/>
          <w:titlePg/>
          <w:docGrid w:linePitch="360"/>
        </w:sectPr>
      </w:pPr>
    </w:p>
    <w:p w14:paraId="156A3CE5" w14:textId="77777777" w:rsidR="009C2E8D" w:rsidRPr="00E74C82" w:rsidRDefault="009C2E8D" w:rsidP="009C2E8D">
      <w:pPr>
        <w:pStyle w:val="SectionBody"/>
      </w:pPr>
      <w:r w:rsidRPr="00E74C82">
        <w:t>The salaries of the judges of the various circuit courts shall be paid solely out of the State Treasury. No county, county commission, board of commissioners, or other political subdivision shall supplement or add to such salaries.</w:t>
      </w:r>
    </w:p>
    <w:p w14:paraId="27AEDB29" w14:textId="4C408402" w:rsidR="009C2E8D" w:rsidRPr="00116A35" w:rsidRDefault="009C2E8D" w:rsidP="009C2E8D">
      <w:pPr>
        <w:pStyle w:val="SectionBody"/>
        <w:rPr>
          <w:u w:val="single"/>
        </w:rPr>
      </w:pPr>
      <w:r w:rsidRPr="00E74C82">
        <w:t>The annual salary of all circuit judges shall be $90,000 per year</w:t>
      </w:r>
      <w:r w:rsidRPr="00E74C82">
        <w:rPr>
          <w:iCs/>
        </w:rPr>
        <w:t xml:space="preserve">: </w:t>
      </w:r>
      <w:r w:rsidRPr="00E74C82">
        <w:rPr>
          <w:i/>
        </w:rPr>
        <w:t>Provided,</w:t>
      </w:r>
      <w:r w:rsidRPr="00E74C82">
        <w:t xml:space="preserve"> That beginning July 1, 2005, the annual salary of all circuit judges shall be $116,000 per year</w:t>
      </w:r>
      <w:r w:rsidRPr="00E74C82">
        <w:rPr>
          <w:iCs/>
        </w:rPr>
        <w:t xml:space="preserve">: </w:t>
      </w:r>
      <w:r w:rsidRPr="00E74C82">
        <w:rPr>
          <w:i/>
        </w:rPr>
        <w:t>Provided, however</w:t>
      </w:r>
      <w:r w:rsidRPr="00E74C82">
        <w:rPr>
          <w:iCs/>
        </w:rPr>
        <w:t>,</w:t>
      </w:r>
      <w:r w:rsidRPr="00E74C82">
        <w:t xml:space="preserve"> 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w:t>
      </w:r>
      <w:r w:rsidR="00983DDA">
        <w:t>,</w:t>
      </w:r>
      <w:r w:rsidRPr="00E74C82">
        <w:t xml:space="preserve"> and beginning July 1, 2022, the annual salary of a circuit court judge shall be $138,600</w:t>
      </w:r>
      <w:r w:rsidRPr="00116A35">
        <w:rPr>
          <w:strike/>
        </w:rPr>
        <w:t>.</w:t>
      </w:r>
      <w:r>
        <w:rPr>
          <w:u w:val="single"/>
        </w:rPr>
        <w:t xml:space="preserve">: </w:t>
      </w:r>
      <w:r w:rsidRPr="00B82B0B">
        <w:rPr>
          <w:i/>
          <w:iCs/>
          <w:u w:val="single"/>
        </w:rPr>
        <w:t>And p</w:t>
      </w:r>
      <w:r w:rsidRPr="00116A35">
        <w:rPr>
          <w:i/>
          <w:iCs/>
          <w:u w:val="single"/>
        </w:rPr>
        <w:t>rovided further</w:t>
      </w:r>
      <w:r>
        <w:rPr>
          <w:u w:val="single"/>
        </w:rPr>
        <w:t>, That beginning July 1, 2025, the annual salary of a circuit judge shall be $155,232.</w:t>
      </w:r>
    </w:p>
    <w:p w14:paraId="7A1A6FAF" w14:textId="77777777" w:rsidR="009C2E8D" w:rsidRDefault="009C2E8D" w:rsidP="009C2E8D">
      <w:pPr>
        <w:pStyle w:val="ArticleHeading"/>
        <w:sectPr w:rsidR="009C2E8D" w:rsidSect="009C2E8D">
          <w:type w:val="continuous"/>
          <w:pgSz w:w="12240" w:h="15840"/>
          <w:pgMar w:top="1440" w:right="1440" w:bottom="1440" w:left="1440" w:header="720" w:footer="720" w:gutter="0"/>
          <w:lnNumType w:countBy="1" w:restart="continuous"/>
          <w:cols w:space="720"/>
          <w:noEndnote/>
          <w:titlePg/>
          <w:docGrid w:linePitch="299"/>
        </w:sectPr>
      </w:pPr>
      <w:r>
        <w:t>ARTICLE 2A. FAMILY COURTS.</w:t>
      </w:r>
    </w:p>
    <w:p w14:paraId="633B8AD4" w14:textId="77777777" w:rsidR="009C2E8D" w:rsidRDefault="009C2E8D" w:rsidP="009C2E8D">
      <w:pPr>
        <w:pStyle w:val="SectionHeading"/>
        <w:sectPr w:rsidR="009C2E8D" w:rsidSect="009C2E8D">
          <w:type w:val="continuous"/>
          <w:pgSz w:w="12240" w:h="15840"/>
          <w:pgMar w:top="1440" w:right="1440" w:bottom="1440" w:left="1440" w:header="720" w:footer="720" w:gutter="0"/>
          <w:cols w:space="720"/>
          <w:titlePg/>
          <w:docGrid w:linePitch="360"/>
        </w:sectPr>
      </w:pPr>
      <w:r w:rsidRPr="00D62A43">
        <w:t>§51-2A-6. Compensation and expenses of family court judges and their staffs.</w:t>
      </w:r>
    </w:p>
    <w:p w14:paraId="7E49C366" w14:textId="15A4243E" w:rsidR="009C2E8D" w:rsidRPr="00116A35" w:rsidRDefault="009C2E8D" w:rsidP="009C2E8D">
      <w:pPr>
        <w:pStyle w:val="SectionBody"/>
        <w:rPr>
          <w:u w:val="single"/>
        </w:rPr>
      </w:pPr>
      <w:r w:rsidRPr="003E7113">
        <w:t xml:space="preserve">(a) A family court judge </w:t>
      </w:r>
      <w:r w:rsidRPr="008E5658">
        <w:rPr>
          <w:strike/>
        </w:rPr>
        <w:t>is entitled to</w:t>
      </w:r>
      <w:r w:rsidRPr="003E7113">
        <w:t xml:space="preserve"> </w:t>
      </w:r>
      <w:r w:rsidR="008E5658" w:rsidRPr="008E5658">
        <w:rPr>
          <w:u w:val="single"/>
        </w:rPr>
        <w:t>may</w:t>
      </w:r>
      <w:r w:rsidR="008E5658">
        <w:t xml:space="preserve"> </w:t>
      </w:r>
      <w:r w:rsidRPr="003E7113">
        <w:t xml:space="preserve">receive as compensation for his or her services an annual salary of $62,500: </w:t>
      </w:r>
      <w:r w:rsidRPr="003E7113">
        <w:rPr>
          <w:i/>
          <w:iCs/>
        </w:rPr>
        <w:t>Provided</w:t>
      </w:r>
      <w:r w:rsidRPr="003E7113">
        <w:t xml:space="preserve">, That beginning July 1, 2005, a family court judge </w:t>
      </w:r>
      <w:r w:rsidRPr="008E5658">
        <w:rPr>
          <w:strike/>
        </w:rPr>
        <w:t>is entitled to</w:t>
      </w:r>
      <w:r w:rsidRPr="003E7113">
        <w:t xml:space="preserve"> </w:t>
      </w:r>
      <w:r w:rsidR="008E5658" w:rsidRPr="008E5658">
        <w:rPr>
          <w:u w:val="single"/>
        </w:rPr>
        <w:t>may</w:t>
      </w:r>
      <w:r w:rsidR="008E5658">
        <w:t xml:space="preserve"> </w:t>
      </w:r>
      <w:r w:rsidRPr="003E7113">
        <w:t xml:space="preserve">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xml:space="preserve">, That beginning July 1, 2020, the annual salary of a family court judge shall be </w:t>
      </w:r>
      <w:r w:rsidRPr="003E7113">
        <w:lastRenderedPageBreak/>
        <w:t>$103,950</w:t>
      </w:r>
      <w:r w:rsidRPr="00116A35">
        <w:rPr>
          <w:strike/>
        </w:rPr>
        <w:t>.</w:t>
      </w:r>
      <w:r w:rsidRPr="00B015DE">
        <w:rPr>
          <w:u w:val="single"/>
        </w:rPr>
        <w:t>:</w:t>
      </w:r>
      <w:r>
        <w:rPr>
          <w:u w:val="single"/>
        </w:rPr>
        <w:t xml:space="preserve"> </w:t>
      </w:r>
      <w:r w:rsidRPr="00B82B0B">
        <w:rPr>
          <w:i/>
          <w:iCs/>
          <w:u w:val="single"/>
        </w:rPr>
        <w:t>And p</w:t>
      </w:r>
      <w:r w:rsidRPr="00116A35">
        <w:rPr>
          <w:i/>
          <w:iCs/>
          <w:u w:val="single"/>
        </w:rPr>
        <w:t>rovided further</w:t>
      </w:r>
      <w:r>
        <w:rPr>
          <w:u w:val="single"/>
        </w:rPr>
        <w:t>, That beginning July 1, 2025, the annual salary of a family court judge shall be $125,416.</w:t>
      </w:r>
    </w:p>
    <w:p w14:paraId="6BEB4F5E" w14:textId="77777777" w:rsidR="008E5658" w:rsidRPr="003E7113" w:rsidRDefault="009C2E8D" w:rsidP="008E5658">
      <w:pPr>
        <w:pStyle w:val="SectionBody"/>
      </w:pPr>
      <w:r w:rsidRPr="003E7113">
        <w:t xml:space="preserve">(b) </w:t>
      </w:r>
      <w:r w:rsidR="008E5658" w:rsidRPr="003E7113">
        <w:t xml:space="preserve">The secretary-clerk of the family court judge is appointed by the family court judge and serves at his or her will and pleasure. The secretary-clerk of the family court shall be paid at least twice per month by the state. The annual salary of all secretary-clerks of the family court </w:t>
      </w:r>
      <w:r w:rsidR="008E5658" w:rsidRPr="00C31B14">
        <w:rPr>
          <w:strike/>
        </w:rPr>
        <w:t>is $42,576. Beginning July 1, 2023, the annual salary of a family court secretary-clerk shall be $44,876.</w:t>
      </w:r>
      <w:r w:rsidR="008E5658" w:rsidRPr="003E7113">
        <w:t xml:space="preserve"> </w:t>
      </w:r>
      <w:r w:rsidR="008E5658">
        <w:rPr>
          <w:u w:val="single"/>
        </w:rPr>
        <w:t>shall be determined by a pay scale established by the Administrative Director of the Supreme Court of Appeals.</w:t>
      </w:r>
      <w:r w:rsidR="008E5658" w:rsidRPr="00D62A43">
        <w:t xml:space="preserve"> </w:t>
      </w:r>
      <w:r w:rsidR="008E5658" w:rsidRPr="003E7113">
        <w:t>Family court secretary-clerks may receive any general salary increase granted to state employees, whose salaries are not set by statute, expressed as a percentage increase or an across-the-board increase enacted after July 1, 2023.</w:t>
      </w:r>
    </w:p>
    <w:p w14:paraId="7D0949BF" w14:textId="44AC3F77" w:rsidR="008E5658" w:rsidRPr="003E7113" w:rsidRDefault="009C2E8D" w:rsidP="008E5658">
      <w:pPr>
        <w:pStyle w:val="SectionBody"/>
      </w:pPr>
      <w:r w:rsidRPr="003E7113">
        <w:t xml:space="preserve">(c) </w:t>
      </w:r>
      <w:r w:rsidR="008E5658" w:rsidRPr="003E7113">
        <w:t xml:space="preserve">The family court judge may employ not more than one family case coordinator who serves at his or her will and pleasure: </w:t>
      </w:r>
      <w:r w:rsidR="008E5658" w:rsidRPr="003E7113">
        <w:rPr>
          <w:i/>
          <w:iCs/>
        </w:rPr>
        <w:t>Provided</w:t>
      </w:r>
      <w:r w:rsidR="008E5658" w:rsidRPr="003E7113">
        <w:t xml:space="preserve">, That the Supreme Court of Appeals may authorize additional family case coordinators if the workload of a circuit’s family court requires extra staff support. The annual salary of the family case coordinator of the family court judge </w:t>
      </w:r>
      <w:r w:rsidR="008E5658" w:rsidRPr="00CA479A">
        <w:rPr>
          <w:strike/>
        </w:rPr>
        <w:t>shall be established by the Administrative Director of the Supreme Court of Appeals but may not exceed $54,576. Beginning July 1, 2023, the annual salary of a family court case coordinator shall not exceed $56,876.</w:t>
      </w:r>
      <w:r w:rsidR="008E5658" w:rsidRPr="003E7113">
        <w:t xml:space="preserve"> </w:t>
      </w:r>
      <w:r w:rsidR="008E5658">
        <w:rPr>
          <w:u w:val="single"/>
        </w:rPr>
        <w:t>shall be determined by a pay scale established by the Administrative Director of the Supreme Court of Appeals.</w:t>
      </w:r>
      <w:r w:rsidR="008E5658" w:rsidRPr="00D62A43">
        <w:t xml:space="preserve"> </w:t>
      </w:r>
      <w:r w:rsidR="008E5658" w:rsidRPr="003E7113">
        <w:t>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14ECBED9" w14:textId="77777777" w:rsidR="009C2E8D" w:rsidRPr="003E7113" w:rsidRDefault="009C2E8D" w:rsidP="009C2E8D">
      <w:pPr>
        <w:pStyle w:val="SectionBody"/>
      </w:pPr>
      <w:r w:rsidRPr="003E7113">
        <w:t xml:space="preserve">(d) The sheriff or his or her designated deputy shall serve as a bailiff for a family court judge. The sheriff of each county shall serve or designate persons to serve so as to assure that </w:t>
      </w:r>
      <w:r w:rsidRPr="003E7113">
        <w:lastRenderedPageBreak/>
        <w:t>a bailiff is available when a family court judge determines the same is necessary for the orderly and efficient conduct of the business of the family court.</w:t>
      </w:r>
    </w:p>
    <w:p w14:paraId="596258E8" w14:textId="77777777" w:rsidR="009C2E8D" w:rsidRPr="003E7113" w:rsidRDefault="009C2E8D" w:rsidP="009C2E8D">
      <w:pPr>
        <w:pStyle w:val="SectionBody"/>
      </w:pPr>
      <w:r w:rsidRPr="003E7113">
        <w:t>(e) Disbursement of salaries for family court judges and members of their staffs are made by or pursuant to the order of the Director of the Administrative Office of the Supreme Court of Appeals.</w:t>
      </w:r>
    </w:p>
    <w:p w14:paraId="2CF9A076" w14:textId="77777777" w:rsidR="009C2E8D" w:rsidRPr="003E7113" w:rsidRDefault="009C2E8D" w:rsidP="009C2E8D">
      <w:pPr>
        <w:pStyle w:val="SectionBody"/>
      </w:pPr>
      <w:r w:rsidRPr="003E7113">
        <w:t xml:space="preserve">(f) Family court judges and members of their </w:t>
      </w:r>
      <w:r w:rsidRPr="009C36E9">
        <w:t xml:space="preserve">staffs </w:t>
      </w:r>
      <w:r w:rsidRPr="009C36E9">
        <w:rPr>
          <w:strike/>
        </w:rPr>
        <w:t>staff</w:t>
      </w:r>
      <w:r w:rsidRPr="003E7113">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7F8DA315" w14:textId="062379E2" w:rsidR="009C2E8D" w:rsidRDefault="009C2E8D" w:rsidP="009C2E8D">
      <w:pPr>
        <w:pStyle w:val="SectionBody"/>
      </w:pPr>
      <w:r w:rsidRPr="003E7113">
        <w:t xml:space="preserve">(g) The Supreme Court of Appeals </w:t>
      </w:r>
      <w:r w:rsidRPr="005F4E8A">
        <w:rPr>
          <w:strike/>
        </w:rPr>
        <w:t>is authorized to</w:t>
      </w:r>
      <w:r w:rsidRPr="003E7113">
        <w:t xml:space="preserve"> </w:t>
      </w:r>
      <w:r w:rsidR="005F4E8A" w:rsidRPr="005F4E8A">
        <w:rPr>
          <w:u w:val="single"/>
        </w:rPr>
        <w:t>may</w:t>
      </w:r>
      <w:r w:rsidR="005F4E8A">
        <w:t xml:space="preserve"> </w:t>
      </w:r>
      <w:r w:rsidRPr="003E7113">
        <w:t>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45ED23A3" w14:textId="77777777" w:rsidR="00093E97" w:rsidRDefault="00093E97" w:rsidP="00093E97">
      <w:pPr>
        <w:pStyle w:val="ArticleHeading"/>
        <w:sectPr w:rsidR="00093E97" w:rsidSect="00983DDA">
          <w:type w:val="continuous"/>
          <w:pgSz w:w="12240" w:h="15840"/>
          <w:pgMar w:top="1440" w:right="1440" w:bottom="1440" w:left="1440" w:header="1440" w:footer="1440" w:gutter="0"/>
          <w:lnNumType w:countBy="1" w:restart="newSection"/>
          <w:cols w:space="720"/>
          <w:noEndnote/>
          <w:docGrid w:linePitch="299"/>
        </w:sectPr>
      </w:pPr>
      <w:r>
        <w:t>ARTICLE 9. RETIREMENT SYSTEM FOR JUDGES OF COURTS OF RECORD.</w:t>
      </w:r>
    </w:p>
    <w:p w14:paraId="48B39BA2" w14:textId="77777777" w:rsidR="00983DDA" w:rsidRDefault="00093E97" w:rsidP="00093E97">
      <w:pPr>
        <w:pStyle w:val="SectionHeading"/>
        <w:sectPr w:rsidR="00983DDA" w:rsidSect="009C2E8D">
          <w:type w:val="continuous"/>
          <w:pgSz w:w="12240" w:h="15840"/>
          <w:pgMar w:top="1440" w:right="1440" w:bottom="1440" w:left="1440" w:header="720" w:footer="720" w:gutter="0"/>
          <w:lnNumType w:countBy="1" w:restart="continuous"/>
          <w:cols w:space="720"/>
          <w:titlePg/>
          <w:docGrid w:linePitch="360"/>
        </w:sectPr>
      </w:pPr>
      <w: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17E0489D" w14:textId="77777777" w:rsidR="00093E97" w:rsidRDefault="00093E97" w:rsidP="00093E97">
      <w:pPr>
        <w:pStyle w:val="SectionBody"/>
      </w:pPr>
      <w:r>
        <w:t>(a) Every person who is now serving or shall hereafter serve as a judge of any court of record of this state shall pay into the Judges</w:t>
      </w:r>
      <w:r>
        <w:sym w:font="Arial" w:char="0027"/>
      </w:r>
      <w:r>
        <w:t xml:space="preserve"> Retirement Fund six percent of the salary received </w:t>
      </w:r>
      <w:r>
        <w:lastRenderedPageBreak/>
        <w:t xml:space="preserve">by such person out of the State Treasury: </w:t>
      </w:r>
      <w:r>
        <w:rPr>
          <w:i/>
          <w:iCs/>
        </w:rPr>
        <w:t>Provided,</w:t>
      </w:r>
      <w: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Pr>
          <w:i/>
          <w:iCs/>
        </w:rPr>
        <w:t>Provided, however,</w:t>
      </w:r>
      <w:r>
        <w:t xml:space="preserve"> That on and after January 1, 1995, every person who is then serving or shall thereafter serve as a judge of any court of record in this state shall pay into the Judges</w:t>
      </w:r>
      <w:r>
        <w:sym w:font="Arial" w:char="0027"/>
      </w:r>
      <w:r>
        <w:t xml:space="preserve"> Retirement Fund nine percent of the salary received by that person: </w:t>
      </w:r>
      <w:r>
        <w:rPr>
          <w:i/>
          <w:iCs/>
        </w:rPr>
        <w:t>Provided further,</w:t>
      </w:r>
      <w:r>
        <w:t xml:space="preserve"> That consistent with the salary increase granted to judges of courts of record during the 2005 regular legislative session and to changes 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sym w:font="Arial" w:char="0027"/>
      </w:r>
      <w:r>
        <w:t xml:space="preserve"> Retirement Fund ten and one-half percent of the salary received by that person: </w:t>
      </w:r>
      <w:r>
        <w:rPr>
          <w:i/>
          <w:iCs/>
        </w:rPr>
        <w:t xml:space="preserve">And provided further, </w:t>
      </w:r>
      <w:r>
        <w:t>That on and after July 1, 2013, except as provided in subsection (b) of this section, every person who is then serving or shall thereafter serve as a judge of any court of record in this state and who elects to participate in this retirement system shall pay into the Judges</w:t>
      </w:r>
      <w:r>
        <w:sym w:font="Arial" w:char="0027"/>
      </w:r>
      <w: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124E6AFB" w14:textId="77777777" w:rsidR="00093E97" w:rsidRPr="006C0497" w:rsidRDefault="00093E97" w:rsidP="00093E97">
      <w:pPr>
        <w:pStyle w:val="SectionBody"/>
      </w:pPr>
      <w:r w:rsidRPr="006C0497">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sidRPr="006C0497">
        <w:rPr>
          <w:i/>
          <w:iCs/>
        </w:rPr>
        <w:t xml:space="preserve">Provided, </w:t>
      </w:r>
      <w:r w:rsidRPr="006C0497">
        <w:t>That the contribution will be no less than seven percent or no more than ten and one-half percent of the participant</w:t>
      </w:r>
      <w:r w:rsidRPr="006C0497">
        <w:sym w:font="Arial" w:char="0027"/>
      </w:r>
      <w:r w:rsidRPr="006C0497">
        <w:t xml:space="preserve">s annual </w:t>
      </w:r>
      <w:r w:rsidRPr="006C0497">
        <w:lastRenderedPageBreak/>
        <w:t>compensation.</w:t>
      </w:r>
    </w:p>
    <w:p w14:paraId="656ADEA5" w14:textId="35A98BBF" w:rsidR="00093E97" w:rsidRPr="00C1738D" w:rsidRDefault="00093E97" w:rsidP="00093E97">
      <w:pPr>
        <w:pStyle w:val="SectionBody"/>
        <w:rPr>
          <w:u w:val="single"/>
        </w:rPr>
      </w:pPr>
      <w:r w:rsidRPr="006C0497">
        <w:t>(c) On or after July 1, 2013, and each year thereafter, the annual actuarial valuation prepared by the State Actuary for determination of all participants</w:t>
      </w:r>
      <w:r w:rsidRPr="006C0497">
        <w:sym w:font="Arial" w:char="0027"/>
      </w:r>
      <w:r w:rsidRPr="006C0497">
        <w:t xml:space="preserve"> contributions and the annual actuarially required contribution prepared by the State Actuary for use by the courts of this state for legislative appropriation shall be provided to the Legislature</w:t>
      </w:r>
      <w:r w:rsidRPr="006C0497">
        <w:sym w:font="Arial" w:char="0027"/>
      </w:r>
      <w:r w:rsidRPr="006C0497">
        <w:t>s Joint Committee on Government and Finance and the Joint Committee on Pensions and Retirement</w:t>
      </w:r>
      <w:r w:rsidRPr="006C0497">
        <w:rPr>
          <w:u w:val="single"/>
        </w:rPr>
        <w:t xml:space="preserve">: </w:t>
      </w:r>
      <w:r w:rsidRPr="007A409E">
        <w:rPr>
          <w:i/>
          <w:iCs/>
          <w:u w:val="single"/>
        </w:rPr>
        <w:t>Provided</w:t>
      </w:r>
      <w:r w:rsidRPr="007A409E">
        <w:rPr>
          <w:u w:val="single"/>
        </w:rPr>
        <w:t xml:space="preserve">, That the responsibility of the courts to pay, deposit, or transfer the calculated contribution into the plan shall be </w:t>
      </w:r>
      <w:r w:rsidR="00CD5DC8">
        <w:rPr>
          <w:u w:val="single"/>
        </w:rPr>
        <w:t>suspended</w:t>
      </w:r>
      <w:r w:rsidRPr="007A409E">
        <w:rPr>
          <w:u w:val="single"/>
        </w:rPr>
        <w:t xml:space="preserve"> until such time that the actual overfunded nature of the pension fund has fallen below a rate of </w:t>
      </w:r>
      <w:r w:rsidR="00CD5DC8">
        <w:rPr>
          <w:u w:val="single"/>
        </w:rPr>
        <w:t>150</w:t>
      </w:r>
      <w:r w:rsidRPr="007A409E">
        <w:rPr>
          <w:u w:val="single"/>
        </w:rPr>
        <w:t xml:space="preserve"> percent, or until July 1, 2029, whichever comes sooner in time.</w:t>
      </w:r>
    </w:p>
    <w:p w14:paraId="4FEC5A60" w14:textId="77777777" w:rsidR="00093E97" w:rsidRDefault="00093E97" w:rsidP="00093E97">
      <w:pPr>
        <w:pStyle w:val="SectionBody"/>
      </w:pPr>
      <w:r>
        <w:t xml:space="preserve">(d) An individual who is a leased employee shall not be eligible to participate in the system. For purposes of this system, a </w:t>
      </w:r>
      <w:r>
        <w:sym w:font="Arial" w:char="0022"/>
      </w:r>
      <w:r>
        <w:t>leased employee</w:t>
      </w:r>
      <w:r>
        <w:sym w:font="Arial" w:char="0022"/>
      </w:r>
      <w: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3953E712" w14:textId="389134E7" w:rsidR="00093E97" w:rsidRDefault="00093E97" w:rsidP="00093E97">
      <w:pPr>
        <w:pStyle w:val="SectionBody"/>
      </w:pPr>
      <w:r>
        <w:t xml:space="preserve">(e) In drawing warrants for the salary checks of judges, the State Auditor shall deduct from the amount of each such salary check six percent thereof, which amount so deducted shall be credited by the Consolidated Public Retirement Board to the trust fund: </w:t>
      </w:r>
      <w:r>
        <w:rPr>
          <w:i/>
          <w:iCs/>
        </w:rPr>
        <w:t>Provided,</w:t>
      </w:r>
      <w:r>
        <w:t xml:space="preserve"> That on or after January 1, 1995, the amount so deducted and credited shall be nine percent of each such salary check: </w:t>
      </w:r>
      <w:r>
        <w:rPr>
          <w:i/>
          <w:iCs/>
        </w:rPr>
        <w:t>Provided, however,</w:t>
      </w:r>
      <w: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Pr="00CD5DC8">
        <w:rPr>
          <w:strike/>
        </w:rPr>
        <w:t>ten</w:t>
      </w:r>
      <w:r>
        <w:t xml:space="preserve"> </w:t>
      </w:r>
      <w:r w:rsidR="00CD5DC8" w:rsidRPr="00CD5DC8">
        <w:rPr>
          <w:u w:val="single"/>
        </w:rPr>
        <w:t>10</w:t>
      </w:r>
      <w:r w:rsidR="00CD5DC8">
        <w:t xml:space="preserve"> </w:t>
      </w:r>
      <w:r>
        <w:t xml:space="preserve">and one-half percent of each such salary check: </w:t>
      </w:r>
      <w:r>
        <w:rPr>
          <w:i/>
          <w:iCs/>
        </w:rPr>
        <w:t xml:space="preserve">Provided further, </w:t>
      </w:r>
      <w:r>
        <w:t xml:space="preserve">That on and after July 1, 2013, except as provided in subsection (b) of this section, the amount so deducted and credited shall be seven percent of each salary check: </w:t>
      </w:r>
      <w:r w:rsidRPr="007A409E">
        <w:rPr>
          <w:i/>
          <w:iCs/>
        </w:rPr>
        <w:t xml:space="preserve">And provided further, </w:t>
      </w:r>
      <w:r w:rsidRPr="007A409E">
        <w:t>That on and after July 1, 2014, the amount so deducted and credited will be determined by the board.</w:t>
      </w:r>
    </w:p>
    <w:p w14:paraId="62D48157" w14:textId="77777777" w:rsidR="00093E97" w:rsidRDefault="00093E97" w:rsidP="00093E97">
      <w:pPr>
        <w:pStyle w:val="SectionBody"/>
      </w:pPr>
      <w:r>
        <w:lastRenderedPageBreak/>
        <w:t>(f) Any judge seeking to qualify military service to be claimed as credited service, in allowable aggregate maximum amount up to five years, shall be entitled to be awarded the same without any required payment in respect thereof to the Judges</w:t>
      </w:r>
      <w:r>
        <w:sym w:font="Arial" w:char="0027"/>
      </w:r>
      <w:r>
        <w:t xml:space="preserve"> Retirement Fund.</w:t>
      </w:r>
    </w:p>
    <w:p w14:paraId="0D72E4B7" w14:textId="1E85EA8C" w:rsidR="00093E97" w:rsidRDefault="00093E97" w:rsidP="00093E97">
      <w:pPr>
        <w:pStyle w:val="SectionBody"/>
      </w:pPr>
      <w:r>
        <w:t>(g) Notwithstanding the preceding provisions of this section, contributions, benefits</w:t>
      </w:r>
      <w:r w:rsidR="00983DDA">
        <w:t>,</w:t>
      </w:r>
      <w:r>
        <w:t xml:space="preserve"> and service credit with respect to qualified military service shall be provided in accordance with Section 414(u) of the Internal Revenue Code. For purposes of this section, </w:t>
      </w:r>
      <w:r>
        <w:sym w:font="Arial" w:char="0022"/>
      </w:r>
      <w:r>
        <w:t>qualified military service</w:t>
      </w:r>
      <w:r>
        <w:sym w:font="Arial" w:char="0022"/>
      </w:r>
      <w:r>
        <w:t xml:space="preserve"> has the same meaning as in Section 414(u) of the Internal Revenue Code. The Retirement Board is authorized to determine all questions and make all decisions relating to this section and may promulgate rules relating to contributions, benefits and service credit pursuant to the authority granted to the retirement board in </w:t>
      </w:r>
      <w:r w:rsidRPr="00983DDA">
        <w:rPr>
          <w:strike/>
        </w:rPr>
        <w:t>section one, article ten-d, chapter five</w:t>
      </w:r>
      <w:r>
        <w:t xml:space="preserve"> </w:t>
      </w:r>
      <w:r w:rsidR="00983DDA">
        <w:t xml:space="preserve">§5-10D-1 </w:t>
      </w:r>
      <w:r>
        <w:t>of this code to comply with Section 414(u) of the Internal Revenue Code.</w:t>
      </w:r>
    </w:p>
    <w:p w14:paraId="0BBCE87F" w14:textId="77777777" w:rsidR="00093E97" w:rsidRDefault="00093E97" w:rsidP="00093E97">
      <w:pPr>
        <w:pStyle w:val="SectionBody"/>
      </w:pPr>
      <w:r>
        <w:t>(h)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sym w:font="Arial" w:char="0027"/>
      </w:r>
      <w: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648BB4E3" w14:textId="77777777" w:rsidR="00983DDA" w:rsidRDefault="00983DDA" w:rsidP="00093E97">
      <w:pPr>
        <w:pStyle w:val="SectionHeading"/>
        <w:sectPr w:rsidR="00983DDA" w:rsidSect="00983DDA">
          <w:type w:val="continuous"/>
          <w:pgSz w:w="12240" w:h="15840"/>
          <w:pgMar w:top="1440" w:right="1440" w:bottom="1440" w:left="1440" w:header="720" w:footer="720" w:gutter="0"/>
          <w:lnNumType w:countBy="1" w:restart="newSection"/>
          <w:cols w:space="720"/>
          <w:titlePg/>
          <w:docGrid w:linePitch="360"/>
        </w:sectPr>
      </w:pPr>
    </w:p>
    <w:p w14:paraId="69300376" w14:textId="328951F6" w:rsidR="00093E97" w:rsidRDefault="00093E97" w:rsidP="00093E97">
      <w:pPr>
        <w:pStyle w:val="SectionHeading"/>
      </w:pPr>
      <w:r>
        <w:t xml:space="preserve">§51-9-6a. Eligibility benefits; service and retirement of judges over </w:t>
      </w:r>
      <w:r w:rsidRPr="00CD5DC8">
        <w:rPr>
          <w:strike/>
        </w:rPr>
        <w:t>sixty-five</w:t>
      </w:r>
      <w:r>
        <w:t xml:space="preserve"> </w:t>
      </w:r>
      <w:r w:rsidR="00CD5DC8" w:rsidRPr="00CD5DC8">
        <w:rPr>
          <w:u w:val="single"/>
        </w:rPr>
        <w:t>65</w:t>
      </w:r>
      <w:r w:rsidR="00CD5DC8">
        <w:t xml:space="preserve"> </w:t>
      </w:r>
      <w:r>
        <w:t>years of age.</w:t>
      </w:r>
    </w:p>
    <w:p w14:paraId="7201AFF7" w14:textId="1B9B35A6" w:rsidR="00093E97" w:rsidRDefault="00093E97" w:rsidP="00093E97">
      <w:pPr>
        <w:pStyle w:val="SectionBody"/>
      </w:pPr>
      <w:r>
        <w:rPr>
          <w:u w:val="single"/>
        </w:rPr>
        <w:t xml:space="preserve">(a) </w:t>
      </w:r>
      <w:r>
        <w:t xml:space="preserve">Any judge of a court of record of this state who shall have served for a period of not less than eight full years after attaining the age of </w:t>
      </w:r>
      <w:r w:rsidRPr="00CD5DC8">
        <w:rPr>
          <w:strike/>
        </w:rPr>
        <w:t>sixty-five</w:t>
      </w:r>
      <w:r>
        <w:t xml:space="preserve"> </w:t>
      </w:r>
      <w:r w:rsidR="00CD5DC8" w:rsidRPr="00CD5DC8">
        <w:rPr>
          <w:u w:val="single"/>
        </w:rPr>
        <w:t>65</w:t>
      </w:r>
      <w:r w:rsidR="00CD5DC8">
        <w:t xml:space="preserve"> </w:t>
      </w:r>
      <w:r>
        <w:t xml:space="preserve">years and who shall have made </w:t>
      </w:r>
      <w:r>
        <w:lastRenderedPageBreak/>
        <w:t>payments into the Judges</w:t>
      </w:r>
      <w:r>
        <w:sym w:font="Arial" w:char="0027"/>
      </w:r>
      <w:r>
        <w:t xml:space="preserve"> Retirement Fund as provided in this article for each month during which he or she served as such judge following the effective date of this section, shall be subject to all the applicable terms and provisions of this article, not inconsistent with the provisions hereof, and shall receive retirement benefits in an amount equal to seventy-five percent of the annual salary of the office from which he or she has retired based upon such salary of such office as such salary may be changed from time to time during the period of his or her retirement and the amount of his or her retirement benefits shall be based upon and be equal to seventy-five percent of the highest annual salary of such office for any one calendar year during the period of his or her retirement and shall be payable in monthly installments. If such judge shall become incapacitated to perform his or her said duties before the expiration of his or her said term and after serving for six years thereof, and upon the acceptance of his or her resignation as in this article provided, he or she shall be paid the annual retirement benefits as herein provided so long as he or she shall live. The provisions of this section shall prevail over any language to the contrary in this article contained, except those provisions of sections twelve-a and twelve-b of this article</w:t>
      </w:r>
      <w:r w:rsidRPr="00EE668C">
        <w:t xml:space="preserve">: </w:t>
      </w:r>
      <w:r w:rsidRPr="00EE668C">
        <w:rPr>
          <w:i/>
          <w:iCs/>
        </w:rPr>
        <w:t>Provided,</w:t>
      </w:r>
      <w:r w:rsidRPr="00EE668C">
        <w:t xml:space="preserve"> That no individual who is appointed or elected for the first time as judge of a court of record of this state after July 1, 2005, is eligible for retirement under this section.</w:t>
      </w:r>
    </w:p>
    <w:p w14:paraId="45C8785D" w14:textId="660088B3" w:rsidR="00093E97" w:rsidRPr="00EE668C" w:rsidRDefault="00093E97" w:rsidP="00093E97">
      <w:pPr>
        <w:pStyle w:val="SectionBody"/>
        <w:rPr>
          <w:u w:val="single"/>
        </w:rPr>
      </w:pPr>
      <w:r w:rsidRPr="00976FF0">
        <w:rPr>
          <w:u w:val="single"/>
        </w:rPr>
        <w:t xml:space="preserve">(b)  Any individual who is appointed or elected for the first time as a family court judge, a judge of a court of record, judge of the Intermediate Court of Appeals, or as a justice of the Supreme Court of Appeals of West Virginia, of this State after July 1, 2005, who having attained the age of </w:t>
      </w:r>
      <w:r w:rsidR="00CD5DC8">
        <w:rPr>
          <w:u w:val="single"/>
        </w:rPr>
        <w:t>65</w:t>
      </w:r>
      <w:r w:rsidRPr="00976FF0">
        <w:rPr>
          <w:u w:val="single"/>
        </w:rPr>
        <w:t xml:space="preserve"> years, and who served as a sitting judge of said court or courts for a period of not less than </w:t>
      </w:r>
      <w:r w:rsidR="00CD5DC8">
        <w:rPr>
          <w:u w:val="single"/>
        </w:rPr>
        <w:t>12</w:t>
      </w:r>
      <w:r w:rsidRPr="00976FF0">
        <w:rPr>
          <w:u w:val="single"/>
        </w:rPr>
        <w:t xml:space="preserve"> full years, and who made payments into the Judges’ Retirement Fund as provided in this article for each month during which he or she served as a judge or justice, </w:t>
      </w:r>
      <w:r w:rsidR="00CD5DC8">
        <w:rPr>
          <w:u w:val="single"/>
        </w:rPr>
        <w:t>is</w:t>
      </w:r>
      <w:r w:rsidRPr="00976FF0">
        <w:rPr>
          <w:u w:val="single"/>
        </w:rPr>
        <w:t xml:space="preserve"> eligible to receive the pension to which he or she would otherwise have been entitled to receive as if at </w:t>
      </w:r>
      <w:r w:rsidR="00CD5DC8">
        <w:rPr>
          <w:u w:val="single"/>
        </w:rPr>
        <w:t>16</w:t>
      </w:r>
      <w:r w:rsidRPr="00976FF0">
        <w:rPr>
          <w:u w:val="single"/>
        </w:rPr>
        <w:t xml:space="preserve"> years of credited service, but with an actuarial reduction of pension benefit to be established as a reduced annuity receivable throughout retirement, and shall be paid as an annual retirement benefit as herein provided </w:t>
      </w:r>
      <w:r w:rsidR="00CD5DC8">
        <w:rPr>
          <w:u w:val="single"/>
        </w:rPr>
        <w:t>as</w:t>
      </w:r>
      <w:r w:rsidRPr="00976FF0">
        <w:rPr>
          <w:u w:val="single"/>
        </w:rPr>
        <w:t xml:space="preserve"> long as he or she live</w:t>
      </w:r>
      <w:r w:rsidR="00CD5DC8">
        <w:rPr>
          <w:u w:val="single"/>
        </w:rPr>
        <w:t>s</w:t>
      </w:r>
      <w:r w:rsidRPr="00976FF0">
        <w:rPr>
          <w:u w:val="single"/>
        </w:rPr>
        <w:t>.</w:t>
      </w:r>
      <w:r>
        <w:rPr>
          <w:u w:val="single"/>
        </w:rPr>
        <w:t xml:space="preserve">  </w:t>
      </w:r>
    </w:p>
    <w:p w14:paraId="36BE5556" w14:textId="77777777" w:rsidR="00093E97" w:rsidRDefault="00093E97" w:rsidP="00093E97">
      <w:pPr>
        <w:pStyle w:val="SectionHeading"/>
      </w:pPr>
      <w:r>
        <w:lastRenderedPageBreak/>
        <w:t>§51-9-6b. Annuities for surviving spouses and surviving dependent children of judges; automatic escalation and increase of annuity benefit; proration designation by judge permitted.</w:t>
      </w:r>
    </w:p>
    <w:p w14:paraId="7BA9FF3C" w14:textId="77777777" w:rsidR="00D04875" w:rsidRDefault="00D04875" w:rsidP="00093E97">
      <w:pPr>
        <w:pStyle w:val="SectionBody"/>
        <w:sectPr w:rsidR="00D04875" w:rsidSect="00983DDA">
          <w:type w:val="continuous"/>
          <w:pgSz w:w="12240" w:h="15840"/>
          <w:pgMar w:top="1440" w:right="1440" w:bottom="1440" w:left="1440" w:header="720" w:footer="720" w:gutter="0"/>
          <w:lnNumType w:countBy="1" w:restart="newSection"/>
          <w:cols w:space="720"/>
          <w:titlePg/>
          <w:docGrid w:linePitch="360"/>
        </w:sectPr>
      </w:pPr>
    </w:p>
    <w:p w14:paraId="3EDC9E02" w14:textId="77777777" w:rsidR="00093E97" w:rsidRDefault="00093E97" w:rsidP="00093E97">
      <w:pPr>
        <w:pStyle w:val="SectionBody"/>
      </w:pPr>
      <w:r>
        <w:t xml:space="preserve">(a) There shall be paid, from the fund created or continued by section two of this article, or from such funds as may be appropriated by the Legislature for such purpose, an annuity to the surviving spouse of a judge, if such judge at the time of his or her death is eligible for the retirement benefits provided by any of the provisions of this article, or who has, at death, actually served five years or more as a sitting judge of any court of record of this state, exclusive of any other service credit to which such judge may otherwise be entitled, and who dies either while in office or after resignation or retirement from office pursuant to the provisions of this article. Said annuity shall amount </w:t>
      </w:r>
      <w:r w:rsidRPr="00976FF0">
        <w:t xml:space="preserve">to </w:t>
      </w:r>
      <w:r w:rsidRPr="00976FF0">
        <w:rPr>
          <w:strike/>
        </w:rPr>
        <w:t xml:space="preserve">forty </w:t>
      </w:r>
      <w:r w:rsidRPr="00976FF0">
        <w:rPr>
          <w:u w:val="single"/>
        </w:rPr>
        <w:t>fifty</w:t>
      </w:r>
      <w:r w:rsidRPr="00976FF0">
        <w:t xml:space="preserve"> percent of the annual salary of the office which said judge held at his or her death or from which he or she resigned or retired. In the event said salary is increased or decreased while an annuitant is receiving the benefits hereunder, his or her annuity shall amount to forty percent of the new salary: </w:t>
      </w:r>
      <w:r w:rsidRPr="00976FF0">
        <w:rPr>
          <w:i/>
          <w:iCs/>
          <w:strike/>
        </w:rPr>
        <w:t>Provided,</w:t>
      </w:r>
      <w:r w:rsidRPr="00976FF0">
        <w:rPr>
          <w:strike/>
        </w:rPr>
        <w:t xml:space="preserve"> That with respect to any individual who is appointed or elected for the first time as judge of a court of record of this state after July 1, 2005, any annuity to the surviving spouse of the judge shall be an amount equal to forty percent of the judge</w:t>
      </w:r>
      <w:r w:rsidRPr="00976FF0">
        <w:rPr>
          <w:strike/>
        </w:rPr>
        <w:sym w:font="Arial" w:char="0027"/>
      </w:r>
      <w:r w:rsidRPr="00976FF0">
        <w:rPr>
          <w:strike/>
        </w:rPr>
        <w:t>s final average salary:</w:t>
      </w:r>
      <w:r w:rsidRPr="00976FF0">
        <w:t xml:space="preserve"> </w:t>
      </w:r>
      <w:r w:rsidRPr="00976FF0">
        <w:rPr>
          <w:i/>
          <w:iCs/>
        </w:rPr>
        <w:t xml:space="preserve">Provided, </w:t>
      </w:r>
      <w:r w:rsidRPr="00976FF0">
        <w:rPr>
          <w:i/>
          <w:iCs/>
          <w:strike/>
        </w:rPr>
        <w:t>however,</w:t>
      </w:r>
      <w:r w:rsidRPr="00976FF0">
        <w:rPr>
          <w:strike/>
        </w:rPr>
        <w:t xml:space="preserve"> </w:t>
      </w:r>
      <w:r w:rsidRPr="00976FF0">
        <w:t>That the</w:t>
      </w:r>
      <w:r>
        <w:t xml:space="preserve"> annuitant is not entitled to an increase in benefits by virtue of any increase in the salaries of the offices of circuit court judge or Justice of the Supreme Court of Appeals. The annuity granted hereunder shall accrue monthly and shall be due and payable in monthly installments on the first business day of the month following the month for which the annuity shall have accrued. Such annuity shall commence on the first day of the month in which said judge dies and shall, subject to the provisions of subsection (b) of this section, terminate upon the death of the annuitant or shall terminate upon the remarriage of the annuitant.</w:t>
      </w:r>
    </w:p>
    <w:p w14:paraId="30A67D6E" w14:textId="77777777" w:rsidR="00093E97" w:rsidRDefault="00093E97" w:rsidP="00093E97">
      <w:pPr>
        <w:pStyle w:val="SectionBody"/>
      </w:pPr>
      <w:r>
        <w:t xml:space="preserve">(b) If there be no surviving spouse at the time of death of a judge who dies after serving five years or more as a sitting judge of any court of record and such judge leaves surviving him </w:t>
      </w:r>
      <w:r>
        <w:rPr>
          <w:u w:val="single"/>
        </w:rPr>
        <w:t>or her</w:t>
      </w:r>
      <w:r>
        <w:t xml:space="preserve"> any dependent child or children, such dependent child or children shall receive an amount </w:t>
      </w:r>
      <w:r>
        <w:lastRenderedPageBreak/>
        <w:t xml:space="preserve">equal to twenty percent of the annual salary of the office which said judge held at the time of his or her death: </w:t>
      </w:r>
      <w:r>
        <w:rPr>
          <w:i/>
          <w:iCs/>
        </w:rPr>
        <w:t>Provided,</w:t>
      </w:r>
      <w:r>
        <w:t xml:space="preserve"> That the total of all such annuities payable to each such child shall not exceed in the aggregate an amount equal to forty percent of such salary. Such annuity shall continue as to each such child until: (i) He </w:t>
      </w:r>
      <w:r>
        <w:rPr>
          <w:u w:val="single"/>
        </w:rPr>
        <w:t>or she</w:t>
      </w:r>
      <w:r>
        <w:t xml:space="preserve"> or she attains the age of eighteen years; or (ii) attains the age of twenty-three years so long as such child remains a full-time student. The Auditor shall by legislative rule establish the criteria for determining a person</w:t>
      </w:r>
      <w:r>
        <w:sym w:font="Arial" w:char="0027"/>
      </w:r>
      <w:r>
        <w:t>s status as a full-time student within the meaning and intent of this subsection. In the event there are surviving any such judge three or more dependent children, then each such child</w:t>
      </w:r>
      <w:r>
        <w:sym w:font="Arial" w:char="0027"/>
      </w:r>
      <w:r>
        <w:t>s annuity shall be proratably reduced in order that the aggregate annuity received by all such dependent children does not exceed forty percent of such salary and the amount to be so received by any such child shall continue throughout the entire period during which each such child is eligible to receive such annuity. The provisions of this subsection shall also apply to those circumstances and situations wherein a surviving spouse of a deceased judge shall die while receiving benefits pursuant to subsection (a) of this section and who shall leave surviving dependent children of such deceased judge who would be entitled to benefits under this subsection as if they had succeeded to such annuity benefits upon the death of such judge in the first instance. In the event the salary of judges is increased or decreased while an annuitant is receiving benefits pursuant to this subsection, the annuities payable shall be likewise increased or decreased proportionately to reflect such change in salary</w:t>
      </w:r>
      <w:r w:rsidRPr="00976FF0">
        <w:t xml:space="preserve">: </w:t>
      </w:r>
      <w:r w:rsidRPr="00976FF0">
        <w:rPr>
          <w:i/>
          <w:iCs/>
          <w:strike/>
        </w:rPr>
        <w:t>Provided, however,</w:t>
      </w:r>
      <w:r w:rsidRPr="00976FF0">
        <w:rPr>
          <w:strike/>
        </w:rPr>
        <w:t xml:space="preserve"> That with respect to any individual who is appointed or elected for the first time as judge of a court of record of this state after July 1, 2005, any annuity to any children of the judge shall be calculated with respect to the judge</w:t>
      </w:r>
      <w:r w:rsidRPr="00976FF0">
        <w:rPr>
          <w:strike/>
        </w:rPr>
        <w:sym w:font="Arial" w:char="0027"/>
      </w:r>
      <w:r w:rsidRPr="00976FF0">
        <w:rPr>
          <w:strike/>
        </w:rPr>
        <w:t>s final average salary:</w:t>
      </w:r>
      <w:r w:rsidRPr="00976FF0">
        <w:t xml:space="preserve"> </w:t>
      </w:r>
      <w:r w:rsidRPr="00976FF0">
        <w:rPr>
          <w:i/>
          <w:iCs/>
        </w:rPr>
        <w:t xml:space="preserve">Provided </w:t>
      </w:r>
      <w:r w:rsidRPr="00976FF0">
        <w:rPr>
          <w:i/>
          <w:iCs/>
          <w:strike/>
        </w:rPr>
        <w:t>further</w:t>
      </w:r>
      <w:r w:rsidRPr="00976FF0">
        <w:rPr>
          <w:i/>
          <w:iCs/>
        </w:rPr>
        <w:t>,</w:t>
      </w:r>
      <w:r w:rsidRPr="00976FF0">
        <w:t xml:space="preserve"> That the</w:t>
      </w:r>
      <w:r>
        <w:t xml:space="preserve"> child is not entitled to an increase in benefits by virtue of any increase in the salaries of the offices of circuit court judge or Justice of the Supreme Court of Appeals. The annuities granted hereunder shall accrue monthly and shall be due and payable in monthly installments on the same day as surviving spouses</w:t>
      </w:r>
      <w:r>
        <w:sym w:font="Arial" w:char="0027"/>
      </w:r>
      <w:r>
        <w:t xml:space="preserve"> benefits are required to be paid. Such annuities shall commence on the first day of the month in which any such dependent child </w:t>
      </w:r>
      <w:r>
        <w:lastRenderedPageBreak/>
        <w:t>becomes eligible for benefits hereunder and shall terminate on the last day of the month during which such eligibility ceases.</w:t>
      </w:r>
    </w:p>
    <w:p w14:paraId="7E26C278" w14:textId="77777777" w:rsidR="00093E97" w:rsidRDefault="00093E97" w:rsidP="00093E97">
      <w:pPr>
        <w:pStyle w:val="SectionHeading"/>
      </w:pPr>
      <w:r>
        <w:t>§51-9-6c. Limitations on benefit increases.</w:t>
      </w:r>
    </w:p>
    <w:p w14:paraId="1BE1FA37" w14:textId="77777777" w:rsidR="00D04875" w:rsidRDefault="00D04875" w:rsidP="00093E97">
      <w:pPr>
        <w:pStyle w:val="SectionBody"/>
        <w:sectPr w:rsidR="00D04875" w:rsidSect="00983DDA">
          <w:type w:val="continuous"/>
          <w:pgSz w:w="12240" w:h="15840"/>
          <w:pgMar w:top="1440" w:right="1440" w:bottom="1440" w:left="1440" w:header="720" w:footer="720" w:gutter="0"/>
          <w:lnNumType w:countBy="1" w:restart="newSection"/>
          <w:cols w:space="720"/>
          <w:titlePg/>
          <w:docGrid w:linePitch="360"/>
        </w:sectPr>
      </w:pPr>
    </w:p>
    <w:p w14:paraId="2FFF69CF" w14:textId="77777777" w:rsidR="00093E97" w:rsidRDefault="00093E97" w:rsidP="00093E97">
      <w:pPr>
        <w:pStyle w:val="SectionBody"/>
      </w:pPr>
      <w:r>
        <w:t>(a) The state shall not increase any existing benefits or create any new benefits for any retirees or beneficiaries currently receiving monthly benefit payments from the system, other than an increase in benefits or new benefits effected by operation of law in effect on the effective date of this article, in an amount that would exceed more than one percent of the accrued actuarial liability of the system as of the last day of the preceding fiscal year as determined in the annual actuarial valuation for the plan completed for the Consolidated Public Retirement Board as of the first day of the following fiscal year as of the date the improvement is adopted by the Legislature.</w:t>
      </w:r>
    </w:p>
    <w:p w14:paraId="748AF98C" w14:textId="77777777" w:rsidR="00093E97" w:rsidRDefault="00093E97" w:rsidP="00093E97">
      <w:pPr>
        <w:pStyle w:val="SectionBody"/>
      </w:pPr>
      <w:r>
        <w:t>(b) If any increase of existing benefits or creation of new benefits for any retirees or beneficiaries currently receiving monthly benefit payments under the system, other than an increase in benefits or new benefits effected by operation of law in effect on the effective date of this article, causes any additional unfunded actuarial accrued liability in any of the West Virginia state sponsored pension systems as calculated in the annual actuarial valuation for the plan during any fiscal year, the additional unfunded actuarial accrued liability of the system shall be fully amortized over no more than the six consecutive fiscal years following the date the increase in benefits or new benefits become effective as certified by the Consolidated Public Retirement Board. Following the receipt of the certification of additional actuarial accrued liability, the Governor shall submit the amount of the amortization payment each year for the system as part of the annual budget submission or in an executive message to the Legislature.</w:t>
      </w:r>
    </w:p>
    <w:p w14:paraId="1294576A" w14:textId="77777777" w:rsidR="00093E97" w:rsidRDefault="00093E97" w:rsidP="00093E97">
      <w:pPr>
        <w:pStyle w:val="SectionBody"/>
      </w:pPr>
      <w:r>
        <w:t>(c) Notwithstanding the provisions of subsections (a) and (b) of this section, the computation of annuities or benefits for active members due to retirement, death or disability as provided for in the system shall not be amended in such a manner as to increase any existing benefits or to provide for new benefits.</w:t>
      </w:r>
    </w:p>
    <w:p w14:paraId="5FEA322E" w14:textId="4B2D319C" w:rsidR="00093E97" w:rsidRPr="00976FF0" w:rsidRDefault="00093E97" w:rsidP="00093E97">
      <w:pPr>
        <w:pStyle w:val="SectionBody"/>
      </w:pPr>
      <w:r>
        <w:t xml:space="preserve">(d) The provisions of this section terminate </w:t>
      </w:r>
      <w:r w:rsidRPr="00976FF0">
        <w:t xml:space="preserve">effective </w:t>
      </w:r>
      <w:r w:rsidRPr="00976FF0">
        <w:rPr>
          <w:strike/>
        </w:rPr>
        <w:t>July 1, 20</w:t>
      </w:r>
      <w:r w:rsidR="00364443">
        <w:rPr>
          <w:strike/>
        </w:rPr>
        <w:t>1</w:t>
      </w:r>
      <w:r w:rsidRPr="00976FF0">
        <w:rPr>
          <w:strike/>
        </w:rPr>
        <w:t>9</w:t>
      </w:r>
      <w:r w:rsidRPr="00976FF0">
        <w:t xml:space="preserve"> </w:t>
      </w:r>
      <w:r w:rsidRPr="00976FF0">
        <w:rPr>
          <w:u w:val="single"/>
        </w:rPr>
        <w:t>July 1, 2029</w:t>
      </w:r>
      <w:r w:rsidRPr="00976FF0">
        <w:t xml:space="preserve">: </w:t>
      </w:r>
      <w:r w:rsidRPr="00976FF0">
        <w:rPr>
          <w:i/>
          <w:iCs/>
        </w:rPr>
        <w:t>Provided,</w:t>
      </w:r>
      <w:r w:rsidRPr="00976FF0">
        <w:t xml:space="preserve"> </w:t>
      </w:r>
      <w:r w:rsidRPr="00976FF0">
        <w:lastRenderedPageBreak/>
        <w:t>That if bonds are issued pursuant to article eight, chapter twelve of this code, the provisions of this section shall not terminate while any of the bonds are outstanding.</w:t>
      </w:r>
    </w:p>
    <w:p w14:paraId="36940327" w14:textId="77777777" w:rsidR="00093E97" w:rsidRPr="00976FF0" w:rsidRDefault="00093E97" w:rsidP="00093E97">
      <w:pPr>
        <w:pStyle w:val="SectionHeading"/>
      </w:pPr>
      <w:r w:rsidRPr="00976FF0">
        <w:t>§51-9-6d. Adjusted annual retirement benefit calculations.</w:t>
      </w:r>
    </w:p>
    <w:p w14:paraId="34E630D7" w14:textId="1A80F37D" w:rsidR="00093E97" w:rsidRPr="00D04875" w:rsidRDefault="00D04875" w:rsidP="00D04875">
      <w:pPr>
        <w:pStyle w:val="SectionBody"/>
        <w:suppressLineNumbers/>
      </w:pPr>
      <w:r w:rsidRPr="00D04875">
        <w:t>[</w:t>
      </w:r>
      <w:r>
        <w:t>Repealed]</w:t>
      </w:r>
    </w:p>
    <w:p w14:paraId="77B6631F" w14:textId="77777777" w:rsidR="009C2E8D" w:rsidRPr="00893248" w:rsidRDefault="009C2E8D" w:rsidP="009C2E8D">
      <w:pPr>
        <w:pStyle w:val="ArticleHeading"/>
      </w:pPr>
      <w:r w:rsidRPr="00530F56">
        <w:rPr>
          <w:caps w:val="0"/>
        </w:rPr>
        <w:t>ARTICLE 11. THE WEST VIRGINIA APPELLATE REORGANIZATION ACT.</w:t>
      </w:r>
    </w:p>
    <w:p w14:paraId="2B059E44" w14:textId="77777777" w:rsidR="009C2E8D" w:rsidRPr="00530F56" w:rsidRDefault="009C2E8D" w:rsidP="009C2E8D">
      <w:pPr>
        <w:pStyle w:val="SectionHeading"/>
      </w:pPr>
      <w:r w:rsidRPr="00530F56">
        <w:t>§51-11-11. Judicial compensation and benefits; expenses.</w:t>
      </w:r>
    </w:p>
    <w:p w14:paraId="11954FE0" w14:textId="77777777" w:rsidR="009C2E8D" w:rsidRDefault="009C2E8D" w:rsidP="009C2E8D">
      <w:pPr>
        <w:pStyle w:val="SectionBody"/>
        <w:sectPr w:rsidR="009C2E8D" w:rsidSect="00983DDA">
          <w:type w:val="continuous"/>
          <w:pgSz w:w="12240" w:h="15840"/>
          <w:pgMar w:top="1440" w:right="1440" w:bottom="1440" w:left="1440" w:header="720" w:footer="720" w:gutter="0"/>
          <w:lnNumType w:countBy="1" w:restart="newSection"/>
          <w:cols w:space="720"/>
          <w:titlePg/>
          <w:docGrid w:linePitch="360"/>
        </w:sectPr>
      </w:pPr>
    </w:p>
    <w:p w14:paraId="28260E8E" w14:textId="77777777" w:rsidR="009C2E8D" w:rsidRPr="00530F56" w:rsidRDefault="009C2E8D" w:rsidP="009C2E8D">
      <w:pPr>
        <w:pStyle w:val="SectionBody"/>
      </w:pPr>
      <w:r w:rsidRPr="00530F56">
        <w:t>(a) The annual salary of a Judge of the Intermediate Court of Appeals is $142,500</w:t>
      </w:r>
      <w:r w:rsidRPr="00116A35">
        <w:rPr>
          <w:strike/>
        </w:rPr>
        <w:t>.</w:t>
      </w:r>
      <w:r>
        <w:rPr>
          <w:u w:val="single"/>
        </w:rPr>
        <w:t>:</w:t>
      </w:r>
      <w:r w:rsidRPr="00116A35">
        <w:rPr>
          <w:u w:val="single"/>
        </w:rPr>
        <w:t xml:space="preserve"> </w:t>
      </w:r>
      <w:r w:rsidRPr="00116A35">
        <w:rPr>
          <w:i/>
          <w:iCs/>
          <w:u w:val="single"/>
        </w:rPr>
        <w:t>Provided</w:t>
      </w:r>
      <w:r w:rsidRPr="00116A35">
        <w:rPr>
          <w:u w:val="single"/>
        </w:rPr>
        <w:t>, That beginning July 1, 2025 the annual salary of a Judge of the Intermediate Court of Appeals shall be $159,600.</w:t>
      </w:r>
      <w:r w:rsidRPr="00530F56">
        <w:t xml:space="preserve">  The budget for the payment of compensation and expenses of Intermediate Court of Appeals judges shall be included in the appropriation for the Supreme Court of Appeals.</w:t>
      </w:r>
    </w:p>
    <w:p w14:paraId="570930AE" w14:textId="77777777" w:rsidR="009C2E8D" w:rsidRDefault="009C2E8D" w:rsidP="009C2E8D">
      <w:pPr>
        <w:pStyle w:val="SectionBody"/>
      </w:pPr>
      <w:r w:rsidRPr="00530F56">
        <w:t>(b) Judges of the Intermediate Court of Appeals and staff shall be reimbursed for their actual and necessary expenses incurred in the performance of their duties under the guidelines prescribed by the Administrative Director of the Supreme Court of Appeals.</w:t>
      </w:r>
    </w:p>
    <w:sectPr w:rsidR="009C2E8D" w:rsidSect="009C2E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5CD7" w14:textId="77777777" w:rsidR="003E791C" w:rsidRPr="00B844FE" w:rsidRDefault="003E791C" w:rsidP="00B844FE">
      <w:r>
        <w:separator/>
      </w:r>
    </w:p>
  </w:endnote>
  <w:endnote w:type="continuationSeparator" w:id="0">
    <w:p w14:paraId="3E452FD8" w14:textId="77777777" w:rsidR="003E791C" w:rsidRPr="00B844FE" w:rsidRDefault="003E79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D1E5" w14:textId="77777777" w:rsidR="009C2E8D" w:rsidRDefault="009C2E8D" w:rsidP="009C2E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C52D4F" w14:textId="77777777" w:rsidR="009C2E8D" w:rsidRPr="009C2E8D" w:rsidRDefault="009C2E8D" w:rsidP="009C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ABF9" w14:textId="77777777" w:rsidR="009C2E8D" w:rsidRDefault="009C2E8D" w:rsidP="009C2E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2F54573C" w14:textId="77777777" w:rsidR="009C2E8D" w:rsidRPr="009C2E8D" w:rsidRDefault="009C2E8D" w:rsidP="009C2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8494" w14:textId="77777777" w:rsidR="009C2E8D" w:rsidRPr="009C2E8D" w:rsidRDefault="009C2E8D" w:rsidP="009C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88CE" w14:textId="77777777" w:rsidR="003E791C" w:rsidRPr="00B844FE" w:rsidRDefault="003E791C" w:rsidP="00B844FE">
      <w:r>
        <w:separator/>
      </w:r>
    </w:p>
  </w:footnote>
  <w:footnote w:type="continuationSeparator" w:id="0">
    <w:p w14:paraId="3161A4FD" w14:textId="77777777" w:rsidR="003E791C" w:rsidRPr="00B844FE" w:rsidRDefault="003E79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7871" w14:textId="77777777" w:rsidR="009C2E8D" w:rsidRPr="009C2E8D" w:rsidRDefault="009C2E8D" w:rsidP="009C2E8D">
    <w:pPr>
      <w:pStyle w:val="Header"/>
    </w:pPr>
    <w:r>
      <w:t>CS for SB 589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11F" w14:textId="77777777" w:rsidR="009C2E8D" w:rsidRPr="009C2E8D" w:rsidRDefault="009C2E8D" w:rsidP="009C2E8D">
    <w:pPr>
      <w:pStyle w:val="Header"/>
    </w:pPr>
    <w:r>
      <w:t>CS for SB 589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0515" w14:textId="77777777" w:rsidR="009C2E8D" w:rsidRPr="009C2E8D" w:rsidRDefault="009C2E8D" w:rsidP="009C2E8D">
    <w:pPr>
      <w:pStyle w:val="Header"/>
    </w:pPr>
    <w:r>
      <w:t>CS for SB 589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1C"/>
    <w:rsid w:val="00002112"/>
    <w:rsid w:val="0000526A"/>
    <w:rsid w:val="00085D22"/>
    <w:rsid w:val="00093E97"/>
    <w:rsid w:val="000C5C77"/>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31B43"/>
    <w:rsid w:val="003567DF"/>
    <w:rsid w:val="00364443"/>
    <w:rsid w:val="00365920"/>
    <w:rsid w:val="003C51CD"/>
    <w:rsid w:val="003D2F27"/>
    <w:rsid w:val="003E791C"/>
    <w:rsid w:val="00410475"/>
    <w:rsid w:val="004247A2"/>
    <w:rsid w:val="00485E48"/>
    <w:rsid w:val="004B2795"/>
    <w:rsid w:val="004C13DD"/>
    <w:rsid w:val="004E3441"/>
    <w:rsid w:val="00531D1F"/>
    <w:rsid w:val="00571DC3"/>
    <w:rsid w:val="005A5366"/>
    <w:rsid w:val="005D3DC2"/>
    <w:rsid w:val="005F4E8A"/>
    <w:rsid w:val="00637E73"/>
    <w:rsid w:val="006471C6"/>
    <w:rsid w:val="006565E8"/>
    <w:rsid w:val="006865E9"/>
    <w:rsid w:val="00691F3E"/>
    <w:rsid w:val="00694BFB"/>
    <w:rsid w:val="006A106B"/>
    <w:rsid w:val="006C3EC9"/>
    <w:rsid w:val="006C523D"/>
    <w:rsid w:val="006D4036"/>
    <w:rsid w:val="007E02CF"/>
    <w:rsid w:val="007F1CF5"/>
    <w:rsid w:val="0081249D"/>
    <w:rsid w:val="00834EDE"/>
    <w:rsid w:val="008736AA"/>
    <w:rsid w:val="008D275D"/>
    <w:rsid w:val="008E5658"/>
    <w:rsid w:val="00944E36"/>
    <w:rsid w:val="00952402"/>
    <w:rsid w:val="00980327"/>
    <w:rsid w:val="00983DDA"/>
    <w:rsid w:val="009C2E8D"/>
    <w:rsid w:val="009F1067"/>
    <w:rsid w:val="00A31E01"/>
    <w:rsid w:val="00A35B03"/>
    <w:rsid w:val="00A527AD"/>
    <w:rsid w:val="00A718CF"/>
    <w:rsid w:val="00A72E7C"/>
    <w:rsid w:val="00AC3B58"/>
    <w:rsid w:val="00AE27A7"/>
    <w:rsid w:val="00AE48A0"/>
    <w:rsid w:val="00AE61BE"/>
    <w:rsid w:val="00AF09E0"/>
    <w:rsid w:val="00B16F25"/>
    <w:rsid w:val="00B17468"/>
    <w:rsid w:val="00B23E3F"/>
    <w:rsid w:val="00B24422"/>
    <w:rsid w:val="00B80C20"/>
    <w:rsid w:val="00B81A5B"/>
    <w:rsid w:val="00B844FE"/>
    <w:rsid w:val="00BC562B"/>
    <w:rsid w:val="00BC70FC"/>
    <w:rsid w:val="00C33014"/>
    <w:rsid w:val="00C33434"/>
    <w:rsid w:val="00C34869"/>
    <w:rsid w:val="00C42EB6"/>
    <w:rsid w:val="00C85096"/>
    <w:rsid w:val="00CA5825"/>
    <w:rsid w:val="00CB20EF"/>
    <w:rsid w:val="00CD12CB"/>
    <w:rsid w:val="00CD36CF"/>
    <w:rsid w:val="00CD3F81"/>
    <w:rsid w:val="00CD5DC8"/>
    <w:rsid w:val="00CF18A9"/>
    <w:rsid w:val="00CF1DCA"/>
    <w:rsid w:val="00D04875"/>
    <w:rsid w:val="00D54447"/>
    <w:rsid w:val="00D579FC"/>
    <w:rsid w:val="00DE526B"/>
    <w:rsid w:val="00DF199D"/>
    <w:rsid w:val="00DF4120"/>
    <w:rsid w:val="00DF62A6"/>
    <w:rsid w:val="00E01542"/>
    <w:rsid w:val="00E25EF5"/>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7151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9B8F9"/>
  <w15:chartTrackingRefBased/>
  <w15:docId w15:val="{4D152DD5-E558-4BF3-B451-8846451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C2E8D"/>
    <w:rPr>
      <w:rFonts w:eastAsia="Calibri"/>
      <w:color w:val="000000"/>
    </w:rPr>
  </w:style>
  <w:style w:type="character" w:customStyle="1" w:styleId="SectionHeadingChar">
    <w:name w:val="Section Heading Char"/>
    <w:link w:val="SectionHeading"/>
    <w:rsid w:val="009C2E8D"/>
    <w:rPr>
      <w:rFonts w:eastAsia="Calibri"/>
      <w:b/>
      <w:color w:val="000000"/>
    </w:rPr>
  </w:style>
  <w:style w:type="character" w:customStyle="1" w:styleId="ChapterHeadingChar">
    <w:name w:val="Chapter Heading Char"/>
    <w:link w:val="ChapterHeading"/>
    <w:rsid w:val="009C2E8D"/>
    <w:rPr>
      <w:rFonts w:eastAsia="Calibri"/>
      <w:b/>
      <w:caps/>
      <w:color w:val="000000"/>
      <w:sz w:val="28"/>
    </w:rPr>
  </w:style>
  <w:style w:type="character" w:customStyle="1" w:styleId="ArticleHeadingChar">
    <w:name w:val="Article Heading Char"/>
    <w:link w:val="ArticleHeading"/>
    <w:rsid w:val="009C2E8D"/>
    <w:rPr>
      <w:rFonts w:eastAsia="Calibri"/>
      <w:b/>
      <w:caps/>
      <w:color w:val="000000"/>
      <w:sz w:val="24"/>
    </w:rPr>
  </w:style>
  <w:style w:type="character" w:styleId="PageNumber">
    <w:name w:val="page number"/>
    <w:basedOn w:val="DefaultParagraphFont"/>
    <w:uiPriority w:val="99"/>
    <w:semiHidden/>
    <w:locked/>
    <w:rsid w:val="009C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A570EFA848442187F5F739BE915315"/>
        <w:category>
          <w:name w:val="General"/>
          <w:gallery w:val="placeholder"/>
        </w:category>
        <w:types>
          <w:type w:val="bbPlcHdr"/>
        </w:types>
        <w:behaviors>
          <w:behavior w:val="content"/>
        </w:behaviors>
        <w:guid w:val="{AC694283-C361-448C-8178-45A9CD5F8194}"/>
      </w:docPartPr>
      <w:docPartBody>
        <w:p w:rsidR="00E1638E" w:rsidRDefault="00E1638E">
          <w:pPr>
            <w:pStyle w:val="56A570EFA848442187F5F739BE915315"/>
          </w:pPr>
          <w:r w:rsidRPr="00B844FE">
            <w:t>Prefix Text</w:t>
          </w:r>
        </w:p>
      </w:docPartBody>
    </w:docPart>
    <w:docPart>
      <w:docPartPr>
        <w:name w:val="D386DDFEB49F43898965F1BE17ABC6FE"/>
        <w:category>
          <w:name w:val="General"/>
          <w:gallery w:val="placeholder"/>
        </w:category>
        <w:types>
          <w:type w:val="bbPlcHdr"/>
        </w:types>
        <w:behaviors>
          <w:behavior w:val="content"/>
        </w:behaviors>
        <w:guid w:val="{E312AA08-F21B-45B0-AB47-5FD933B39D07}"/>
      </w:docPartPr>
      <w:docPartBody>
        <w:p w:rsidR="00E1638E" w:rsidRDefault="00E1638E">
          <w:pPr>
            <w:pStyle w:val="D386DDFEB49F43898965F1BE17ABC6FE"/>
          </w:pPr>
          <w:r w:rsidRPr="00B844FE">
            <w:t>[Type here]</w:t>
          </w:r>
        </w:p>
      </w:docPartBody>
    </w:docPart>
    <w:docPart>
      <w:docPartPr>
        <w:name w:val="F01CA0E6A39D479EB9A2EB5A2DF11C14"/>
        <w:category>
          <w:name w:val="General"/>
          <w:gallery w:val="placeholder"/>
        </w:category>
        <w:types>
          <w:type w:val="bbPlcHdr"/>
        </w:types>
        <w:behaviors>
          <w:behavior w:val="content"/>
        </w:behaviors>
        <w:guid w:val="{5347CE8C-7E8F-42F5-AEB2-6AA7477C60CF}"/>
      </w:docPartPr>
      <w:docPartBody>
        <w:p w:rsidR="00E1638E" w:rsidRDefault="00E1638E">
          <w:pPr>
            <w:pStyle w:val="F01CA0E6A39D479EB9A2EB5A2DF11C14"/>
          </w:pPr>
          <w:r w:rsidRPr="00B844FE">
            <w:t>Number</w:t>
          </w:r>
        </w:p>
      </w:docPartBody>
    </w:docPart>
    <w:docPart>
      <w:docPartPr>
        <w:name w:val="77B50373C045469A949CC7F83058CC3F"/>
        <w:category>
          <w:name w:val="General"/>
          <w:gallery w:val="placeholder"/>
        </w:category>
        <w:types>
          <w:type w:val="bbPlcHdr"/>
        </w:types>
        <w:behaviors>
          <w:behavior w:val="content"/>
        </w:behaviors>
        <w:guid w:val="{BC43B5E0-A0BF-4C93-99A0-49F252EE7A67}"/>
      </w:docPartPr>
      <w:docPartBody>
        <w:p w:rsidR="00E1638E" w:rsidRDefault="00E1638E">
          <w:pPr>
            <w:pStyle w:val="77B50373C045469A949CC7F83058CC3F"/>
          </w:pPr>
          <w:r>
            <w:rPr>
              <w:rStyle w:val="PlaceholderText"/>
            </w:rPr>
            <w:t>February 12, 2025</w:t>
          </w:r>
        </w:p>
      </w:docPartBody>
    </w:docPart>
    <w:docPart>
      <w:docPartPr>
        <w:name w:val="55BDE27EA1B145B6A8E34B0891DF495D"/>
        <w:category>
          <w:name w:val="General"/>
          <w:gallery w:val="placeholder"/>
        </w:category>
        <w:types>
          <w:type w:val="bbPlcHdr"/>
        </w:types>
        <w:behaviors>
          <w:behavior w:val="content"/>
        </w:behaviors>
        <w:guid w:val="{5407196D-6990-4F9C-BD3F-F06CB8123A87}"/>
      </w:docPartPr>
      <w:docPartBody>
        <w:p w:rsidR="00E1638E" w:rsidRDefault="00E1638E">
          <w:pPr>
            <w:pStyle w:val="55BDE27EA1B145B6A8E34B0891DF495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8E"/>
    <w:rsid w:val="00485E48"/>
    <w:rsid w:val="005D3DC2"/>
    <w:rsid w:val="00E1638E"/>
    <w:rsid w:val="00F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A570EFA848442187F5F739BE915315">
    <w:name w:val="56A570EFA848442187F5F739BE915315"/>
  </w:style>
  <w:style w:type="paragraph" w:customStyle="1" w:styleId="D386DDFEB49F43898965F1BE17ABC6FE">
    <w:name w:val="D386DDFEB49F43898965F1BE17ABC6FE"/>
  </w:style>
  <w:style w:type="paragraph" w:customStyle="1" w:styleId="F01CA0E6A39D479EB9A2EB5A2DF11C14">
    <w:name w:val="F01CA0E6A39D479EB9A2EB5A2DF11C14"/>
  </w:style>
  <w:style w:type="character" w:styleId="PlaceholderText">
    <w:name w:val="Placeholder Text"/>
    <w:basedOn w:val="DefaultParagraphFont"/>
    <w:uiPriority w:val="99"/>
    <w:semiHidden/>
    <w:rsid w:val="00E1638E"/>
    <w:rPr>
      <w:color w:val="808080"/>
    </w:rPr>
  </w:style>
  <w:style w:type="paragraph" w:customStyle="1" w:styleId="77B50373C045469A949CC7F83058CC3F">
    <w:name w:val="77B50373C045469A949CC7F83058CC3F"/>
  </w:style>
  <w:style w:type="paragraph" w:customStyle="1" w:styleId="55BDE27EA1B145B6A8E34B0891DF495D">
    <w:name w:val="55BDE27EA1B145B6A8E34B0891DF4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13</Pages>
  <Words>4300</Words>
  <Characters>21738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3</cp:revision>
  <cp:lastPrinted>2025-03-03T22:50:00Z</cp:lastPrinted>
  <dcterms:created xsi:type="dcterms:W3CDTF">2025-03-03T22:58:00Z</dcterms:created>
  <dcterms:modified xsi:type="dcterms:W3CDTF">2025-03-04T17:16:00Z</dcterms:modified>
</cp:coreProperties>
</file>